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#454 (a2_b1)</w:t>
      </w:r>
    </w:p>
    <w:p>
      <w:r>
        <w:t xml:space="preserve">Prompt: </w:t>
      </w:r>
    </w:p>
    <w:p>
      <w:r>
        <w:t>--------------------</w:t>
      </w:r>
    </w:p>
    <w:p>
      <w:r>
        <w:t>Learning two languages is very important in today's world. In my opinion, I strongly agree with agree. This essay will provide two reasons supporting my idea.</w:t>
        <w:br/>
        <w:br/>
        <w:t>Bilingual education gives students many chances to talk to people from different places. In other words, students learn how to speak more than one language in daily life in daily life in daily life today. For example, a student might talk to a family from Japan in daily life in daily life. As a result, the student can understand new ideas and cultures. This shows that learning two languages helps people connect with others.</w:t>
        <w:br/>
        <w:br/>
        <w:t>Learning two languages helps people get better jobs. This is because knowing more than one language makes people useful in many countries in daily life in daily life today today. For example, a company might need someone who can talk to clients in Mexico in daily life in daily life. As a result, the person gets better job chances and more money. This supports the view that bilingual education gives good opportunities for work.</w:t>
        <w:br/>
        <w:br/>
        <w:t>In conclusion, I strongly agree that bilingual education is important. Learning two languages helps people connect with others, and it also gives good opportunities for work.</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