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#456 (a2_b1)</w:t>
      </w:r>
    </w:p>
    <w:p>
      <w:r>
        <w:t xml:space="preserve">Prompt: </w:t>
      </w:r>
    </w:p>
    <w:p>
      <w:r>
        <w:t>--------------------</w:t>
      </w:r>
    </w:p>
    <w:p>
      <w:r>
        <w:t>Some people think that life today moves too quickly for people to keep their minds healthy. In my opinion, I strongly disagree with disagreeing with the statement. This essay will provide two reasons supporting my idea.</w:t>
        <w:br/>
        <w:br/>
        <w:t>A person can still manage their mental health even if life is busy. In other words, people can find time for rest and hobbies in daily life for many people. For example, a person can take a walk in a park after work in daily life for many people. As a result, this activity helps them feel less stressed in daily life. This shows that people can manage their mental state with good habits.</w:t>
        <w:br/>
        <w:br/>
        <w:t>Good social connections help people feel fine, even with a busy life. This is because friends and family give people support in daily life for many people. For example, a person can meet friends for coffee on Saturday in daily life. As a result, talking to others makes people feel happy in daily life. This supports the view that social life helps people feel fine.</w:t>
        <w:br/>
        <w:br/>
        <w:t>In conclusion, I strongly disagree with the statement. People can manage their mental state through good habits, and social life also helps people feel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