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#459 (a2_b1)</w:t>
      </w:r>
    </w:p>
    <w:p>
      <w:r>
        <w:t xml:space="preserve">Prompt: </w:t>
      </w:r>
    </w:p>
    <w:p>
      <w:r>
        <w:t>--------------------</w:t>
      </w:r>
    </w:p>
    <w:p>
      <w:r>
        <w:t>Fake news is a big problem on social networks today. In my opinion, I strongly agree with agreeing with the statement. This essay will provide two reasons supporting my idea.</w:t>
        <w:br/>
        <w:br/>
        <w:t>Social platforms must control false stories to keep people safe. In other words, they need to check what people share online in daily life for many people. For example, a person might share a fake story about a local event in daily life for many people. As a result, people might believe bad things that are not true in daily life for many people. This shows that platforms must check content before it spreads.</w:t>
        <w:br/>
        <w:br/>
        <w:t>Online news needs rules to stop people from sharing lies. This is because bad information can hurt people's lives and community safety in daily life for many people. For example, fake health tips can make people sick in daily life for many people. As a result, people might ignore real medical advice in daily life for many people. This supports the view that platforms need to control the content.</w:t>
        <w:br/>
        <w:br/>
        <w:t>In conclusion, I strongly agree that social networks must control false stories and online news. Controlling false stories helps keep people safe, and controlling online news protects community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