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#459 (b2)</w:t>
      </w:r>
    </w:p>
    <w:p>
      <w:r>
        <w:t xml:space="preserve">Prompt: </w:t>
      </w:r>
    </w:p>
    <w:p>
      <w:r>
        <w:t>--------------------</w:t>
      </w:r>
    </w:p>
    <w:p>
      <w:r>
        <w:t>The spread of fake news on social networks has become a major concern for people everywhere. In my opinion, I strongly agree with agreeing with the statement. This essay will provide two reasons supporting my idea.</w:t>
        <w:br/>
        <w:br/>
        <w:t>Social platforms must regulate fake news because it harms public trust. In other words, fake stories can make people believe things that are not true. For instance, fake health claims about vaccines spread quickly during a pandemic. As a result, people might ignore real medical advice, which is dangerous. Hence, it becomes evident that strict rules are needed to keep the information safe.</w:t>
        <w:br/>
        <w:br/>
        <w:t>Social networks must regulate fake news because it can cause social problems. This is primarily due to the fact that false information can divide communities and cause arguments. This can be exemplified by the fact that fake posts about local politics can start fights between groups. The outcome is that people lose faith in reliable sources, making it hard to solve problems. This clearly aligns with the view that platforms need strong rules to maintain peace.</w:t>
        <w:br/>
        <w:br/>
        <w:t>In conclusion, I strongly agree that social networks must regulate fake news. Controlling the spread of fake stories and managing the social problems caused by misinformation are key actions for platform regulation.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