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#462 (b2)</w:t>
      </w:r>
    </w:p>
    <w:p>
      <w:r>
        <w:t xml:space="preserve">Prompt: </w:t>
      </w:r>
    </w:p>
    <w:p>
      <w:r>
        <w:t>--------------------</w:t>
      </w:r>
    </w:p>
    <w:p>
      <w:r>
        <w:t>Integrating mindfulness practices into school lessons is a topic that many people discuss today. In my opinion, I strongly agree with agreeing with the statement. This essay will provide two reasons supporting my idea.</w:t>
        <w:br/>
        <w:br/>
        <w:t>Mindfulness training can help students manage their feelings and improve their focus. In other words, it teaches students to pay attention to the present moment without judging their thoughts. For instance, a student might learn simple breathing exercises during a stressful test period. As a result, they can feel calmer and handle academic pressure better. Hence, it becomes evident that these skills are useful for daily school life.</w:t>
        <w:br/>
        <w:br/>
        <w:t>Mindfulness also helps students improve their ability to concentrate on difficult subjects. This is primarily due to the fact that regular practice strengthens the mind's attention span. This can be exemplified by the fact that a class might use short guided meditations before starting a lesson. The outcome is that students are more ready to learn and take in new information. This clearly aligns with the view that mental well-being supports academic success.</w:t>
        <w:br/>
        <w:br/>
        <w:t>In conclusion, I strongly agree that mindfulness should be part of the curriculum. Integrating these practices helps students manage their feelings and also improves their ability to concentrate on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