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#462 (b2)</w:t>
      </w:r>
    </w:p>
    <w:p>
      <w:r>
        <w:t xml:space="preserve">Prompt: </w:t>
      </w:r>
    </w:p>
    <w:p>
      <w:r>
        <w:t>--------------------</w:t>
      </w:r>
    </w:p>
    <w:p>
      <w:r>
        <w:t>The question of whether mindfulness practices should be part of school lessons is a common discussion. In my opinion, I strongly disagree with disagreeing with the statement. This essay will provide two reasons supporting my idea.</w:t>
        <w:br/>
        <w:br/>
        <w:t>Such practices might take time away from core academic subjects. In other words, the school day is already very full with many important lessons in everyday life. For instance, teachers must cover many subjects like math and science. As a result, adding mindfulness could make the schedule too long for students. Hence, it becomes evident that the curriculum needs to stay focused on academic goals.</w:t>
        <w:br/>
        <w:br/>
        <w:t>These practices might not suit all students equally. This is primarily due to the fact that some students learn best through physical activities. This can be exemplified by the fact that some children need time outside to play games. The outcome is that forcing them to sit and meditate might make them feel worse. This clearly aligns with the view that physical play is more important for young learners.</w:t>
        <w:br/>
        <w:br/>
        <w:t>In conclusion, I strongly disagree that mindfulness practices should be integrated into educational curriculum. The focus on academic goals is important, and physical play is a better way to support student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