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#463 (b2)</w:t>
      </w:r>
    </w:p>
    <w:p>
      <w:r>
        <w:t xml:space="preserve">Prompt: </w:t>
      </w:r>
    </w:p>
    <w:p>
      <w:r>
        <w:t>--------------------</w:t>
      </w:r>
    </w:p>
    <w:p>
      <w:r>
        <w:t>The discussion about bioplastics, which are plastics made from renewable sources, is becoming more common. In my opinion, I strongly agree with agreeing with the statement. This essay will provide two reasons supporting my idea.</w:t>
        <w:br/>
        <w:br/>
        <w:t>Bioplastics offer a much better alternative to traditional petroleum-based plastics. In other words, they help reduce our dependence on fossil fuels, which are limited resources. For instance, corn starch can be used to make these materials, which is a plant-based source. As a result, the amount of pollution caused by plastic waste going into the environment goes down. Hence, it becomes evident that bioplastics are important for a cleaner future.</w:t>
        <w:br/>
        <w:br/>
        <w:t>Using bioplastics helps improve waste management systems globally. This is primarily due to the fact that many types of bioplastics can break down naturally in compost. This can be exemplified by the fact that some bioplastics decompose in soil, unlike regular plastics. The outcome is that landfills do not fill up as quickly, and less waste harms nature. This clearly aligns with the view that bioplastics are a sustainable solution.</w:t>
        <w:br/>
        <w:br/>
        <w:t>In conclusion, I strongly agree that bioplastics are a necessary step. They provide a better alternative to traditional plastics by reducing fossil fuel use and improving waste management systems.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