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#469 (a2_b1)</w:t>
      </w:r>
    </w:p>
    <w:p>
      <w:r>
        <w:t xml:space="preserve">Prompt: </w:t>
      </w:r>
    </w:p>
    <w:p>
      <w:r>
        <w:t>--------------------</w:t>
      </w:r>
    </w:p>
    <w:p>
      <w:r>
        <w:t>The way buildings are designed can change the places where people live and work. In my opinion, I strongly positive with positive. This essay will provide two reasons supporting my idea.</w:t>
        <w:br/>
        <w:br/>
        <w:t>Good building design helps people feel safe and happy in their homes. In other words, a good arrangement makes a house feel open and pleasant in daily life in daily life in daily life. For example, having large windows lets in much natural light. As a result, people feel better and are happier in their rooms. This shows that good design improves the feeling of a home.</w:t>
        <w:br/>
        <w:br/>
        <w:t>Building design also makes it easier for people to travel to work. This is because good structures can place shops and offices close together in daily life in daily life in daily life. For example, a local area with many small shops near homes is very easy to use. As a result, people do not need to use a car for short trips. This supports the view that design helps people move around easily.</w:t>
        <w:br/>
        <w:br/>
        <w:t>In conclusion, I strongly agree that building design has a positive effect. Good arrangement makes homes feel pleasant, and placing shops near homes helps people move around easily.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