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#49 (b2)</w:t>
      </w:r>
    </w:p>
    <w:p>
      <w:r>
        <w:t xml:space="preserve">Prompt: </w:t>
      </w:r>
    </w:p>
    <w:p>
      <w:r>
        <w:t>--------------------</w:t>
      </w:r>
    </w:p>
    <w:p>
      <w:r>
        <w:t>Some people think that employers should include workers when making important decisions in a company. In my opinion, I strongly agree with agree. This essay will provide two reasons supporting my idea.</w:t>
        <w:br/>
        <w:br/>
        <w:t>Giving workers a role in decision making is good for the workplace. In other words, staff feel more valued when their ideas are heard by the boss in everyday life in everyday life in everyday life. For instance, a team might suggest a change to the work schedule, which improves morale. As a result, workers feel more ownership over the company's success. Hence, it becomes evident that participation boosts overall job satisfaction.</w:t>
        <w:br/>
        <w:br/>
        <w:t>Another reason is that workers have useful knowledge about the company. This is primarily due to the fact that they spend their time working with the systems every day in everyday life in everyday life in everyday life. This can be exemplified by the fact that a sales worker knows which products are popular with customers. The outcome is that the company can make better decisions about its product range. This clearly aligns with the view that staff input helps the business grow.</w:t>
        <w:br/>
        <w:br/>
        <w:t>In conclusion, I strongly agree with agree. This is clear from giving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