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#54 (b2)</w:t>
      </w:r>
    </w:p>
    <w:p>
      <w:r>
        <w:t xml:space="preserve">Prompt: </w:t>
      </w:r>
    </w:p>
    <w:p>
      <w:r>
        <w:t>--------------------</w:t>
      </w:r>
    </w:p>
    <w:p>
      <w:r>
        <w:t>Some people argue that children should focus on learning more things instead of preparing for a large number of academic exams. In my opinion, I strongly agree with the view that children should learn more instead of preparing for many exams. This essay will provide two reasons supporting my idea.</w:t>
        <w:br/>
        <w:br/>
        <w:t>Learning more things is beneficial for children's overall growth. In other words, focusing on general knowledge helps children develop a wider range of skills. For instance, reading books about history or science gives them facts they can use later. As a result, they become more curious and enjoy learning for its own sake. Hence, it becomes evident that a broader curriculum is better for young minds.</w:t>
        <w:br/>
        <w:br/>
        <w:t>Learning more things helps children feel less stress about school. This is primarily due to the fact that a relaxed learning environment supports better mental health. This can be exemplified by the fact that fun classes, like art or music, reduce academic pressure. The outcome is that children feel happier and more willing to attend school. This clearly aligns with the view that learning should be enjoyable and less stressful.</w:t>
        <w:br/>
        <w:br/>
        <w:t>In conclusion, I strongly agree that children should learn more things. Focusing on general knowledge helps develop skills, and making learning enjoyable reduces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