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#57 (a2_b1)</w:t>
      </w:r>
    </w:p>
    <w:p>
      <w:r>
        <w:t xml:space="preserve">Prompt: </w:t>
      </w:r>
    </w:p>
    <w:p>
      <w:r>
        <w:t>--------------------</w:t>
      </w:r>
    </w:p>
    <w:p>
      <w:r>
        <w:t>Some people think creativity is natural, but others believe it can be learned. In my opinion, I strongly agree with the view that creativity can be taught and developed. This essay will provide two reasons supporting my idea.</w:t>
        <w:br/>
        <w:br/>
        <w:t>On the one hand, teaching creativity is very helpful for students. In other words, schools can give people tools to make new ideas in daily life for many people. For example, art classes teach students how to mix colors and make pictures in daily life. As a result, students feel more confident when they try new things in daily life. This shows that learning helps people use their imagination.</w:t>
        <w:br/>
        <w:br/>
        <w:t>On the other hand, some people say creativity comes only from family. This is because some people are born with natural talent in daily life. For example, a child might draw very well without any lessons in daily life. As a result, they do not need formal teaching to be creative in daily life. This supports the view that some skills are natural.</w:t>
        <w:br/>
        <w:br/>
        <w:t>In conclusion, I strongly agree that creativity can be taught and developed. Learning skills like art helps people use their imagination, and even natural talents can be improved through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