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#57 (b2)</w:t>
      </w:r>
    </w:p>
    <w:p>
      <w:r>
        <w:t xml:space="preserve">Prompt: </w:t>
      </w:r>
    </w:p>
    <w:p>
      <w:r>
        <w:t>--------------------</w:t>
      </w:r>
    </w:p>
    <w:p>
      <w:r>
        <w:t>There are two different views regarding whether creativity is something people are born with or if it can be learned later in life. In my opinion, I strongly agree with the view that creativity is something a person is born with. This essay will provide two reasons supporting my idea.</w:t>
        <w:br/>
        <w:br/>
        <w:t>On the one hand, some people believe that natural talent plays a major role in creative ability. In other words, some people feel that certain creative gifts are simply part of a person's nature. For instance, some artists show great skill when they are very young, suggesting an innate ability. As a result, these early signs of talent suggest a genetic or natural source for creativity. Hence, it becomes evident that some creative skills might be inherent from birth.</w:t>
        <w:br/>
        <w:br/>
        <w:t>On the other hand, others argue that practice and education are more important for developing creativity. This is primarily due to the fact that skills can be improved through consistent effort and learning. This can be exemplified by the fact that many writers become excellent after years of study and writing. The outcome is that dedication and practice can build creative capacity over time. This clearly aligns with the view that learning is the main source of creativity.</w:t>
        <w:br/>
        <w:br/>
        <w:t>In conclusion, I strongly agree that creativity is something people are born with. While practice helps, the initial natural talent and the lifelong learning process both contribute to a person's creative 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