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#58 (a2_b1)</w:t>
      </w:r>
    </w:p>
    <w:p>
      <w:r>
        <w:t xml:space="preserve">Prompt: </w:t>
      </w:r>
    </w:p>
    <w:p>
      <w:r>
        <w:t>--------------------</w:t>
      </w:r>
    </w:p>
    <w:p>
      <w:r>
        <w:t>There are two different views about what high school students should study: writing plays and looking at history. In my opinion, I strongly agree with the view that writing theater plays is more valuable for high school students. This essay will provide two reasons supporting my idea.</w:t>
        <w:br/>
        <w:br/>
        <w:t>On the one hand, writing theater plays helps students learn about human feelings. In other words, students must think about how people act in different situations. For example, they write a character who feels sad, and they must show this feeling through words. As a result, students learn to use language to show emotion. This shows that playwriting is a good way to learn about people.</w:t>
        <w:br/>
        <w:br/>
        <w:t>On the other hand, discussing historical writings helps students understand the past. This is because history shows how people lived in earlier times. For example, students read letters from a person who lived long ago, and they learn about that time. As a result, students get a better view of how life was before. This supports the view that history is important for students.</w:t>
        <w:br/>
        <w:br/>
        <w:t>In conclusion, I strongly agree with the view that writing theater plays is more valuable for high school students. This is because playwriting helps students learn about human feelings, and discussing historical writings helps students understand the past.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