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#58 (b2)</w:t>
      </w:r>
    </w:p>
    <w:p>
      <w:r>
        <w:t xml:space="preserve">Prompt: </w:t>
      </w:r>
    </w:p>
    <w:p>
      <w:r>
        <w:t>--------------------</w:t>
      </w:r>
    </w:p>
    <w:p>
      <w:r>
        <w:t>The study of high school students involves considering two different ways to learn about the past: through writing plays or by discussing historical writings. In my opinion, I strongly agree with the view that discussing historical writings is more valuable for high school students. This essay will provide two reasons supporting my idea.</w:t>
        <w:br/>
        <w:br/>
        <w:t>On the one hand, writing theater plays helps students understand how stories are built. In other words, students must think about how a story moves from one scene to the next. For instance, they might write a play about a historical event, giving it a dramatic feel. As a result, they learn to focus on character actions and dialogue. Hence, it becomes evident that this method improves creative writing skills.</w:t>
        <w:br/>
        <w:br/>
        <w:t>On the other hand, discussing historical writings gives students a deeper view of the past. This is primarily due to the fact that students read original sources and learn about different viewpoints. This can be exemplified by the fact that they read letters or diaries from people who lived long ago. The outcome is that they learn to think critically about what they read. This clearly aligns with the view that historical writings offer a more accurate understanding.</w:t>
        <w:br/>
        <w:br/>
        <w:t>In conclusion, I strongly agree with the view that discussing historical writings is more valuable for high school students. While writing plays helps with creative writing skills, studying historical writings provides a more accurate understanding of the past.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