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 (a2_b1)</w:t>
      </w:r>
    </w:p>
    <w:p>
      <w:r>
        <w:t xml:space="preserve">Prompt: </w:t>
      </w:r>
    </w:p>
    <w:p>
      <w:r>
        <w:t>--------------------</w:t>
      </w:r>
    </w:p>
    <w:p>
      <w:r>
        <w:t>As cities grow, governments should focus on making public transport better for everyone instead of building more roads for cars. In my opinion, I strongly agree with the idea that cities should improve public transport rather than build more roads. This essay will provide two reasons supporting my idea.</w:t>
        <w:br/>
        <w:br/>
        <w:t>Better public transport helps many people move around the city. In other words, good bus and train services give people many choices for travel. For example, a new bus line can take people from the center to the city areas. As a result, fewer people need to use their own cars to go to work. This shows that public transport helps reduce traffic problems in the city.</w:t>
        <w:br/>
        <w:br/>
        <w:t>Improving public transport is also good for the environment. This is because fewer people drive their cars every day. For example, if more people use the train, the air gets cleaner. As a result, the city breathes better air and has fewer fumes. This supports the view that public transport helps keep our air clean.</w:t>
        <w:br/>
        <w:br/>
        <w:t>In conclusion, I strongly agree that cities should improve public transport rather than build more roads. Improving public transport helps people move around, and better public transport helps keep our air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