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#60 (a2_b1)</w:t>
      </w:r>
    </w:p>
    <w:p>
      <w:r>
        <w:t xml:space="preserve">Prompt: </w:t>
      </w:r>
    </w:p>
    <w:p>
      <w:r>
        <w:t>--------------------</w:t>
      </w:r>
    </w:p>
    <w:p>
      <w:r>
        <w:t>Some people think schools should put students in groups based on their academic abilities, while others think mixed groups are better for learning. In my opinion, I strongly agree with the view that students achieve better performance in mixed groups. This essay will provide two reasons supporting my idea.</w:t>
        <w:br/>
        <w:br/>
        <w:t>On the one hand, grouping students by ability can help them learn better. In other words, students with the same skills can work together easily. For example, a group of strong students can work on hard math problems. As a result, they can learn advanced ideas quickly. This shows that grouping helps students who are already good at something.</w:t>
        <w:br/>
        <w:br/>
        <w:t>On the other hand, mixed groups allow students to learn from each other. This is because students with different skills can teach one another. For example, a smart student can help a struggling student with writing. As a result, the weaker student feels more confident and tries harder. This supports the view that mixed groups help all students improve.</w:t>
        <w:br/>
        <w:br/>
        <w:t>In conclusion, I strongly agree with the view that students achieve better performance in mixed groups. Mixed groups help students learn from each other, and this is better than grouping students by 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