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#62 (c1)</w:t>
      </w:r>
    </w:p>
    <w:p>
      <w:r>
        <w:t xml:space="preserve">Prompt: </w:t>
      </w:r>
    </w:p>
    <w:p>
      <w:r>
        <w:t>--------------------</w:t>
      </w:r>
    </w:p>
    <w:p>
      <w:r>
        <w:t>Educational institutions employ different methods for administering examinations, ranging from concentrating them at year's end to spreading them throughout the academic year. In my opinion, I strongly agree with agree. This essay will provide two reasons supporting my idea.</w:t>
        <w:br/>
        <w:br/>
        <w:t>Scheduling all exams at the end of the year creates a period of intense academic pressure. In other words, students face a massive workload in a short timeframe. For instance, they must review material from all subjects simultaneously, which is overwhelming. As a result, this concentrated effort can lead to burnout and poor performance across various subjects. Hence, it becomes evident that this method places undue strain on students' mental well-being.</w:t>
        <w:br/>
        <w:br/>
        <w:t>Distributing assessments across the entire academic year offers a more balanced learning experience. This is primarily due to the fact that students have ample time to master concepts incrementally. This can be exemplified by the fact that a subject can be tested shortly after its core curriculum is taught, allowing for immediate feedback. The outcome is that learning becomes continuous, reinforcing knowledge rather than merely testing it. This clearly aligns with the view that a steady pace supports deeper understanding.</w:t>
        <w:br/>
        <w:br/>
        <w:t>In conclusion, I strongly agree with agree. This is clear from scheduling and distributing.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