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#65 (a2_b1)</w:t>
      </w:r>
    </w:p>
    <w:p>
      <w:r>
        <w:t xml:space="preserve">Prompt: </w:t>
      </w:r>
    </w:p>
    <w:p>
      <w:r>
        <w:t>--------------------</w:t>
      </w:r>
    </w:p>
    <w:p>
      <w:r>
        <w:t>Sports and games can take up much of a student's time and attention. In my opinion, I strongly agree with the view that sports and games create disturbance in students' studies. This essay will provide two reasons supporting my idea.</w:t>
        <w:br/>
        <w:br/>
        <w:t>These activities take time away from schoolwork. In other words, students spend many hours playing sports or games in daily life. For example, a student might practice football for three hours every afternoon. As a result, they have less time to do their homework or read books. This shows that sports and games reduce the time available for study.</w:t>
        <w:br/>
        <w:br/>
        <w:t>These activities can make it hard for students to focus on lessons. This is because the fun of playing can take up the student's mind in daily life. For example, a student who plays games might think about the game during a math lesson. As a result, they find it hard to concentrate on what the teacher says. This supports the view that sports and games affect a student's focus.</w:t>
        <w:br/>
        <w:br/>
        <w:t>In conclusion, I strongly agree that sports and games create disturbance in students' studies. The time spent on activities and the effect on focus both make it hard for students to study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