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#65 (b2)</w:t>
      </w:r>
    </w:p>
    <w:p>
      <w:r>
        <w:t xml:space="preserve">Prompt: </w:t>
      </w:r>
    </w:p>
    <w:p>
      <w:r>
        <w:t>--------------------</w:t>
      </w:r>
    </w:p>
    <w:p>
      <w:r>
        <w:t>Some people believe that participating in sports and games causes problems for students' ability to focus on their studies. In my opinion, I strongly agree with the view that sports and games create disturbance in students' studies. This essay will provide two reasons supporting my idea.</w:t>
        <w:br/>
        <w:br/>
        <w:t>Sports and games can take up a lot of a student's time. In other words, this commitment takes away time that could be used for homework or revision. For instance, a student who practices football after school might spend four hours a week on training. As a result, they might have less time to read books or complete difficult assignments. Hence, it becomes evident that these activities reduce the time available for academic work.</w:t>
        <w:br/>
        <w:br/>
        <w:t>These activities can also affect a student's focus in the classroom. This is primarily due to the fact that the excitement of playing can make it hard to sit still and concentrate. This can be exemplified by the fact that a student who just played a fast game might find it difficult to pay attention during a long lecture. The outcome is that their mind remains active and wanders, making learning harder. This clearly aligns with the view that sports and games distract students from their studies.</w:t>
        <w:br/>
        <w:br/>
        <w:t>In conclusion, I strongly agree that sports and games create disturbance in students' studies. The time commitment from these activities and the potential loss of focus in the classroom both support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