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#66 (b2)</w:t>
      </w:r>
    </w:p>
    <w:p>
      <w:r>
        <w:t xml:space="preserve">Prompt: </w:t>
      </w:r>
    </w:p>
    <w:p>
      <w:r>
        <w:t>--------------------</w:t>
      </w:r>
    </w:p>
    <w:p>
      <w:r>
        <w:t>Students have several ways to get information about academic subjects, such as using online sources, reading printed books, or talking with teachers and friends. In my opinion, I strongly agree with the view that printed books and articles are the most reliable source of academic information. This essay will provide two reasons supporting my idea.</w:t>
        <w:br/>
        <w:br/>
        <w:t>One source for academic information is discussing it with teachers and peers. In other words, students can get ideas from talking to people who know the subject. For instance, a student might ask a teacher about a difficult chapter in a book. As a result, the student gets different views and can ask for more details. Hence, it becomes evident that discussions help students understand the subject better.</w:t>
        <w:br/>
        <w:br/>
        <w:t>Another source is using printed books and articles. This is primarily due to the fact that these materials are checked and edited by experts. This can be exemplified by the fact that For instance, a printed book has gone through a process of review before it is printed. The outcome is that the information found is usually accurate and well-researched. This clearly aligns with the view that printed books and articles are the most reliable source.</w:t>
        <w:br/>
        <w:br/>
        <w:t>In conclusion, I strongly agree with the view that printed books and articles are the most reliable source of academic information. This is clear from source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