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#67 (a2_b1)</w:t>
      </w:r>
    </w:p>
    <w:p>
      <w:r>
        <w:t xml:space="preserve">Prompt: </w:t>
      </w:r>
    </w:p>
    <w:p>
      <w:r>
        <w:t>--------------------</w:t>
      </w:r>
    </w:p>
    <w:p>
      <w:r>
        <w:t>Some people think that subjects like history and art are not as important as jobs that make money today. In my opinion, I strongly disagree with the view that subjects like art and history are less important now because people want jobs that make money. This essay will provide two reasons supporting my idea.</w:t>
        <w:br/>
        <w:br/>
        <w:t>Humanities subjects teach us how to think better and understand people. In other words, they help us think about big ideas and different cultures. For example, studying ancient history shows us how people lived long ago. As a result, we learn about past actions and how they change society. This shows that these subjects give us a wide view of life.</w:t>
        <w:br/>
        <w:br/>
        <w:t>Humanities subjects help us develop skills for life, not just for a job. This is because these subjects teach us to think and solve problems. For example, writing essays about literature helps us organize our thoughts well. As a result, we become better communicators and problem solvers in life. This supports the view that these subjects are useful for many parts of life.</w:t>
        <w:br/>
        <w:br/>
        <w:t>In conclusion, I strongly disagree with the view that humanities subjects are less important. These subjects give us a wide view of life, and they also help us develop skills for life, showing their great value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