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#67 (b2)</w:t>
      </w:r>
    </w:p>
    <w:p>
      <w:r>
        <w:t xml:space="preserve">Prompt: </w:t>
      </w:r>
    </w:p>
    <w:p>
      <w:r>
        <w:t>--------------------</w:t>
      </w:r>
    </w:p>
    <w:p>
      <w:r>
        <w:t>Some people argue that the study of humanities is less important now compared to preparing for jobs that make money. In my opinion, I strongly agree with the view that the value of humanities has been overshadowed by wealth-producing careers. This essay will provide two reasons supporting my idea.</w:t>
        <w:br/>
        <w:br/>
        <w:t>Humanities subjects teach us how to think better and understand the human experience. In other words, they give us skills that help us think about big ideas and people. For instance, studying literature helps us understand different cultures and historical times. As a result, we become better at solving problems and seeing things from many points of view. Hence, it becomes evident that these subjects are very useful for a full life.</w:t>
        <w:br/>
        <w:br/>
        <w:t>Humanities also help people develop skills needed for a good life, not just a job. This is primarily due to the fact that these subjects teach us how to write essays and talk about complex ideas. This can be exemplified by the fact that writing history essays requires careful research and clear writing. The outcome is that students improve their communication skills and their ability to argue a point. This clearly aligns with the view that humanities are important for personal growth.</w:t>
        <w:br/>
        <w:br/>
        <w:t>In conclusion, I strongly agree that the value of humanities is very high. These subjects help us think better and also help people develop skills needed for a good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