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#67 (b2)</w:t>
      </w:r>
    </w:p>
    <w:p>
      <w:r>
        <w:t xml:space="preserve">Prompt: </w:t>
      </w:r>
    </w:p>
    <w:p>
      <w:r>
        <w:t>--------------------</w:t>
      </w:r>
    </w:p>
    <w:p>
      <w:r>
        <w:t>Some people believe that today, the study of humanities is less important compared to preparing for jobs that make money. In my opinion, I strongly disagree with the view that the value of humanities has been overshadowed by wealth-producing careers. This essay will provide two reasons supporting my idea.</w:t>
        <w:br/>
        <w:br/>
        <w:t>The study of humanities helps people think better and understand human experience. In other words, it teaches students how to think about complex ideas and people. For instance, studying literature helps students understand different cultures and historical times. As a result, students gain skills in communication and problem-solving. Hence, it becomes evident that humanities provide skills useful for life, not just for a job.</w:t>
        <w:br/>
        <w:br/>
        <w:t>Humanities subjects are also important for developing a person's overall character. This is primarily due to the fact that these subjects encourage self-development and ethical thinking. This can be exemplified by the fact that studying philosophy makes people consider right and wrong actions. The outcome is that individuals become more thoughtful and responsible members of society. This clearly aligns with the view that humanities build good citizens, which is vital for a healthy society.</w:t>
        <w:br/>
        <w:br/>
        <w:t>In conclusion, I strongly disagree with the view that humanities are less important than career paths. The study of humanities provides useful life skills, and these subjects are also important for developing a person's overall character.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