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#69 (b2)</w:t>
      </w:r>
    </w:p>
    <w:p>
      <w:r>
        <w:t xml:space="preserve">Prompt: </w:t>
      </w:r>
    </w:p>
    <w:p>
      <w:r>
        <w:t>--------------------</w:t>
      </w:r>
    </w:p>
    <w:p>
      <w:r>
        <w:t>Inventions have changed human life in many ways, and some changes are more harmful than helpful. In my opinion, I strongly agree with the view that a particular invention has been mostly harmful. This essay will provide two reasons supporting my idea.</w:t>
        <w:br/>
        <w:br/>
        <w:t>On the one hand, some inventions have given people new ways to communicate. In other words, these tools allow people to talk to others quickly, even if they are far away. For instance, the mobile phone lets us send messages instantly to people across the world. As a result, people feel connected to their friends and family at all times. Hence, it becomes evident that these inventions offer great convenience for daily life.</w:t>
        <w:br/>
        <w:br/>
        <w:t>On the other hand, the negative effects of certain inventions are quite serious. This is primarily due to the fact that people spend too much time looking at screens. This can be exemplified by the fact that young people often suffer from poor eyesight because of screen time. The outcome is that physical health problems become common among users. This clearly aligns with the view that these inventions pose a significant risk to our well-being.</w:t>
        <w:br/>
        <w:br/>
        <w:t>In conclusion, I strongly agree that inventions can be mostly harmful. While these tools offer great convenience for daily life, the negative effects of certain inventions, such as poor eyesight, show that we must be careful about their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