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 (a2_b1)</w:t>
      </w:r>
    </w:p>
    <w:p>
      <w:r>
        <w:t xml:space="preserve">Prompt: </w:t>
      </w:r>
    </w:p>
    <w:p>
      <w:r>
        <w:t>--------------------</w:t>
      </w:r>
    </w:p>
    <w:p>
      <w:r>
        <w:t>People must decide which national service needs more money: education or health. In my opinion, I strongly agree with the view that education should receive more financial support than health. This essay will provide two reasons supporting my idea.</w:t>
        <w:br/>
        <w:br/>
        <w:t>Education is very important for a country's future. In other words, good schooling helps people get better jobs in daily life in daily life in daily life. For example, a child who learns to read can get a better job later. As a result, the whole community becomes stronger and more successful. This shows that education gives people good chances in life.</w:t>
        <w:br/>
        <w:br/>
        <w:t>Health care is also a very important service. This is because good health helps people work every day in daily life in daily life in daily life. For example, a person who gets good treatment can stay active and help their family. As a result, people can live longer and feel better. This supports the view that health is necessary for a good life.</w:t>
        <w:br/>
        <w:br/>
        <w:t>In conclusion, I strongly agree that education should receive more financial support than health. While health is important for a good life, education gives people good chances in life and helps the community become stronger.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