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#71 (c1)</w:t>
      </w:r>
    </w:p>
    <w:p>
      <w:r>
        <w:t xml:space="preserve">Prompt: </w:t>
      </w:r>
    </w:p>
    <w:p>
      <w:r>
        <w:t>--------------------</w:t>
      </w:r>
    </w:p>
    <w:p>
      <w:r>
        <w:t>The advancement of medical science has significantly contributed to an increase in the average lifespan of humanity. In my opinion, I strongly agree with the view that medical technology increasing life expectancy is a blessing. This essay will provide two reasons supporting my idea.</w:t>
        <w:br/>
        <w:br/>
        <w:t>Such technological progress represents a profound benefit to global populations. In other words, modern medical interventions allow individuals to manage chronic conditions that were once fatal. For instance, the development of vaccines has drastically reduced mortality rates from infectious diseases. As a result, people are able to maintain a higher quality of life for extended periods. Hence, it becomes evident that these advancements are invaluable assets to society.</w:t>
        <w:br/>
        <w:br/>
        <w:t>Furthermore, medical innovations improve the overall quality of life, not just the quantity of years. This is primarily due to the fact that preventative care and early detection methods are becoming more sophisticated. This can be exemplified by the fact that advanced diagnostic imaging allows for the detection of cancers at earlier, more treatable stages. The outcome is that individuals can receive timely and effective treatment, significantly improving their prognosis. This clearly aligns with the view that such progress is immensely beneficial.</w:t>
        <w:br/>
        <w:br/>
        <w:t>In conclusion, I strongly agree that medical technology increasing life expectancy is a blessing. The ability to manage chronic conditions and the improvement in overall quality of life confirm that these advancements are profoundly beneficial.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