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#74 (c1)</w:t>
      </w:r>
    </w:p>
    <w:p>
      <w:r>
        <w:t xml:space="preserve">Prompt: </w:t>
      </w:r>
    </w:p>
    <w:p>
      <w:r>
        <w:t>--------------------</w:t>
      </w:r>
    </w:p>
    <w:p>
      <w:r>
        <w:t>The debate surrounding education often centers on whether its primary goal is preparing individuals for professional careers or facilitating personal self-actualization. In my opinion, I strongly disagree with disagree. This essay will provide two reasons supporting my idea.</w:t>
        <w:br/>
        <w:br/>
        <w:t>Education's primary function is often viewed as preparing individuals for the workforce and contributing to the stability of society. In other words, the curriculum emphasizes vocational training and acquiring specific skills necessary for employment. For instance, many academic programs integrate modules focused on job market readiness and industry requirements. As a result, graduates are equipped with the practical knowledge needed to secure stable career paths. Hence, it becomes evident that the educational system prioritizes employability and social contribution.</w:t>
        <w:br/>
        <w:br/>
        <w:t>Conversely, some argue that the true purpose of education is enabling individuals to achieve deep personal fulfillment. This is primarily due to the fact that learning should cultivate critical thinking and intellectual curiosity, regardless of career prospects. This can be exemplified by the fact that subjects like philosophy or literature encourage self-reflection and understanding of human experience. The outcome is that individuals develop a robust sense of self-worth and personal identity. This clearly aligns with the view that self-improvement is the ultimate aim of learning.</w:t>
        <w:br/>
        <w:br/>
        <w:t>In conclusion, I strongly disagree with disagree. This is clear from education's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