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#77 (a2_b1)</w:t>
      </w:r>
    </w:p>
    <w:p>
      <w:r>
        <w:t xml:space="preserve">Prompt: </w:t>
      </w:r>
    </w:p>
    <w:p>
      <w:r>
        <w:t>--------------------</w:t>
      </w:r>
    </w:p>
    <w:p>
      <w:r>
        <w:t>Studying plays and theatre works from long ago can teach students many things. In my opinion, I strongly positive with the view that studying old plays and theatre works benefits high school students. This essay will provide two reasons supporting my idea.</w:t>
        <w:br/>
        <w:br/>
        <w:t>On the one hand, One clear advantage is that studying old plays helps students learn about history. In other words, students can see how people lived in past times. For example, they might read plays about life in ancient Rome. As a result, they understand the customs and daily life of those people. This shows that this study gives students knowledge about the past.</w:t>
        <w:br/>
        <w:br/>
        <w:t>On the other hand, Another reason is that old plays can be very difficult to understand. This is because the language used is often old and hard for modern students. For example, some words or story structures are not used today. As a result, students might feel confused or bored during the lessons. This supports the view that the language presents a problem for learners.</w:t>
        <w:br/>
        <w:br/>
        <w:t>In conclusion, I strongly agree that studying old plays is good. This study gives students knowledge about the past, and even if the language is hard, the benefits are clear.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