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#78 (a2_b1)</w:t>
      </w:r>
    </w:p>
    <w:p>
      <w:r>
        <w:t xml:space="preserve">Prompt: </w:t>
      </w:r>
    </w:p>
    <w:p>
      <w:r>
        <w:t>--------------------</w:t>
      </w:r>
    </w:p>
    <w:p>
      <w:r>
        <w:t>Newspapers are a part of life, but some people say they are not needed in today's world. In my opinion, I strongly disagree with disagree. This essay will provide two reasons supporting my idea.</w:t>
        <w:br/>
        <w:br/>
        <w:t>Newspapers give people important information about the world. In other words, they help people learn about local and global events in daily life in daily life in daily life. For example, a person can read about a new law or a local sports match. As a result, people know what is happening in their town and country. This shows that newspapers are good for keeping people informed.</w:t>
        <w:br/>
        <w:br/>
        <w:t>Newspapers help people connect with their community. This is because they often print local advertisements and community notices in daily life in daily life in daily life. For example, a small shop can put up a notice for a sale, or a local group can share meeting times. As a result, people can find services and meet other people in their area. This supports the view that newspapers help build strong local ties.</w:t>
        <w:br/>
        <w:br/>
        <w:t>In conclusion, I strongly disagree that newspapers are not needed. Newspapers provide important information and help people connect with their community, so they remain useful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