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#79 (b2)</w:t>
      </w:r>
    </w:p>
    <w:p>
      <w:r>
        <w:t xml:space="preserve">Prompt: </w:t>
      </w:r>
    </w:p>
    <w:p>
      <w:r>
        <w:t>--------------------</w:t>
      </w:r>
    </w:p>
    <w:p>
      <w:r>
        <w:t>Tourism is often seen as a positive force for less developed nations, but its negative effects can be just as significant as its benefits. In my opinion, I strongly negative with the view that tourism's disadvantages for a less developed country are as great as its advantages. This essay will provide two reasons supporting my idea.</w:t>
        <w:br/>
        <w:br/>
        <w:t>On the one hand, tourism can bring much-needed money into a local economy. In other words, the arrival of visitors creates many new income opportunities. For instance, local people can get jobs working in hotels and shops. As a result, the community sees a big improvement in its overall standard of living. Hence, it becomes evident that tourism helps boost the local economy.</w:t>
        <w:br/>
        <w:br/>
        <w:t>On the other hand, tourism presents several serious drawbacks for local communities. This is primarily due to the fact that too many visitors can strain local resources. This can be exemplified by the fact that popular beaches suffer from excessive crowds and waste. The outcome is that the natural environment suffers damage, and local life becomes difficult. This clearly aligns with the view that tourism poses a major problem for the local environment.</w:t>
        <w:br/>
        <w:br/>
        <w:t>In conclusion, I strongly disagree with the view that tourism's disadvantages for a less developed country are as great as its advantages. While tourism helps boost the local economy, the negative impact on the local environment remains a serious problem that needs careful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