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(c1)</w:t>
      </w:r>
    </w:p>
    <w:p>
      <w:r>
        <w:t xml:space="preserve">Prompt: </w:t>
      </w:r>
    </w:p>
    <w:p>
      <w:r>
        <w:t>--------------------</w:t>
      </w:r>
    </w:p>
    <w:p>
      <w:r>
        <w:t>Tourism is often perceived as a beneficial force for less developed nations, yet its negative consequences can be equally significant. In my opinion, I strongly negative with negative. This essay will provide two reasons supporting my idea.</w:t>
        <w:br/>
        <w:br/>
        <w:t>On the one hand, tourism provides a substantial boost to the local economy. In other words, the influx of visitors generates considerable revenue streams for the host community. For instance, local artisans benefit greatly from selling crafts to international tourists. As a result, the community sees an improvement in its overall standard of living and infrastructure. Hence, it becomes evident that tourism is a powerful engine for economic development.</w:t>
        <w:br/>
        <w:br/>
        <w:t>On the other hand, the negative impact of tourism can pose a serious disadvantage to local culture. This is primarily due to the fact that excessive visitor numbers lead to cultural commodification. This can be exemplified by the fact that traditional rituals are altered for tourist consumption. The outcome is that the authentic character of the area diminishes, leading to a loss of cultural identity. This clearly aligns with the view that the drawbacks outweigh the benefits.</w:t>
        <w:br/>
        <w:br/>
        <w:t>In conclusion, I strongly disagree that tourism is purely beneficial; while it does provide a substantial boost to the local economy, the negative impact of tourism, particularly the cultural commodification, proves to be a greater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