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#82 (a2_b1)</w:t>
      </w:r>
    </w:p>
    <w:p>
      <w:r>
        <w:t xml:space="preserve">Prompt: </w:t>
      </w:r>
    </w:p>
    <w:p>
      <w:r>
        <w:t>--------------------</w:t>
      </w:r>
    </w:p>
    <w:p>
      <w:r>
        <w:t>The world sees many new things made all the time. In my opinion, I strongly negative with negative. This essay will provide two reasons supporting my idea.</w:t>
        <w:br/>
        <w:br/>
        <w:t>One clear advantage is that new things make life too fast. In other words, people must learn new ways to live every day in daily life in daily life in daily life today. For example, a new phone makes people forget how to talk face to face in daily life in daily life. As a result, people spend less time with family and friends. This shows that we lose simple human connections.</w:t>
        <w:br/>
        <w:br/>
        <w:t>Another clear advantage is that new things cost a lot of money. This is because many people cannot buy the best or newest items in daily life in daily life in daily life today. For example, a new computer is very expensive for a poor family in daily life in daily life. As a result, only rich people can use the best tools. This supports the view that money creates a big gap between people.</w:t>
        <w:br/>
        <w:br/>
        <w:t>In conclusion, I strongly disagree with the idea of new inventions. New things make life too fast, and they also create a big gap between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