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#82 (c1)</w:t>
      </w:r>
    </w:p>
    <w:p>
      <w:r>
        <w:t xml:space="preserve">Prompt: </w:t>
      </w:r>
    </w:p>
    <w:p>
      <w:r>
        <w:t>--------------------</w:t>
      </w:r>
    </w:p>
    <w:p>
      <w:r>
        <w:t>The continuous creation of new technologies fundamentally changes the way human society operates. In my opinion, I strongly negative with negative. This essay will provide two reasons supporting my idea.</w:t>
        <w:br/>
        <w:br/>
        <w:t>One significant drawback of rapid technological advancement is the potential for widespread job displacement. In other words, automation and advanced machinery are increasingly capable of performing tasks previously requiring human labor. For instance, automated assembly lines in manufacturing facilities have reduced the need for manual workers. As a result, entire sectors of the economy face structural unemployment, impacting millions of livelihoods. Hence, it becomes evident that this rapid change creates significant socioeconomic instability.</w:t>
        <w:br/>
        <w:br/>
        <w:t>Another major disadvantage is the growing dependency on complex technological systems. This is primarily due to the fact that modern life integrates so many essential services into digital platforms. This can be exemplified by the fact that a widespread power outage can cripple communication networks and essential infrastructure. The outcome is that individuals lose autonomy and become vulnerable when these systems fail. This clearly aligns with the view that over-reliance diminishes human resilience and self-sufficiency.</w:t>
        <w:br/>
        <w:br/>
        <w:t>In conclusion, I strongly disagree with the notion that technological progress is purely beneficial. The potential for job displacement and the risk of over-reliance on complex systems represent serious drawbacks that must be addressed.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