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#85 (a2_b1)</w:t>
      </w:r>
    </w:p>
    <w:p>
      <w:r>
        <w:t xml:space="preserve">Prompt: </w:t>
      </w:r>
    </w:p>
    <w:p>
      <w:r>
        <w:t>--------------------</w:t>
      </w:r>
    </w:p>
    <w:p>
      <w:r>
        <w:t>Some people think that having much time and trying hard makes it possible to learn anything from experts. In my opinion, I strongly disagree with disagree. This essay will provide two reasons supporting my idea.</w:t>
        <w:br/>
        <w:br/>
        <w:t>Talent and natural ability are also important for learning new things. In other words, a person needs more than just hard work to succeed in daily life in daily life in daily life. For example, some people are naturally good at music, even if they practice a lot in daily life in daily life today. As a result, they learn the instrument much faster than others in daily life. This shows that natural gifts play a big role in our learning.</w:t>
        <w:br/>
        <w:br/>
        <w:t>Some skills are too hard to learn just by trying. This is because some things require special equipment or good life chances in daily life in daily life in daily life today. For example, becoming a professional athlete needs a perfect body and good luck in daily life in daily life. As a result, practice alone cannot make someone a top player. This supports the view that outside factors matter for learning.</w:t>
        <w:br/>
        <w:br/>
        <w:t>In conclusion, I strongly disagree with disagree. This is clear from talent and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