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#86 (a2_b1)</w:t>
      </w:r>
    </w:p>
    <w:p>
      <w:r>
        <w:t xml:space="preserve">Prompt: </w:t>
      </w:r>
    </w:p>
    <w:p>
      <w:r>
        <w:t>--------------------</w:t>
      </w:r>
    </w:p>
    <w:p>
      <w:r>
        <w:t>People have two different views about libraries and universities using digital materials. In my opinion, I strongly agree with the view that libraries have become obsolete and universities should only procure digital media. This essay will provide two reasons supporting my idea.</w:t>
        <w:br/>
        <w:br/>
        <w:t>On the one hand, libraries are becoming less important because digital books are easy to use. In other words, many students can find books on the internet quickly. For example, a university student can download a whole book onto a tablet. As a result, physical libraries need fewer people to run them. This shows that digital sources are better for learning today.</w:t>
        <w:br/>
        <w:br/>
        <w:t>On the other hand, some people think libraries are still very important for students. This is because physical libraries offer a quiet place to study and read. For example, a student can go to the library and study without noise. As a result, they can focus on their school work better. This supports the view that libraries still have a strong place in education.</w:t>
        <w:br/>
        <w:br/>
        <w:t>In conclusion, I strongly agree that libraries are becoming less important and universities should only procure digital media. Digital books are easy to use, and the need for a quiet place to study is less important than digital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