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#88 (a2_b1)</w:t>
      </w:r>
    </w:p>
    <w:p>
      <w:r>
        <w:t xml:space="preserve">Prompt: </w:t>
      </w:r>
    </w:p>
    <w:p>
      <w:r>
        <w:t>--------------------</w:t>
      </w:r>
    </w:p>
    <w:p>
      <w:r>
        <w:t>Many people say that television and films show a lot of fighting and bad acts. In my opinion, I strongly agree with agree. This essay will provide two reasons supporting my idea.</w:t>
        <w:br/>
        <w:br/>
        <w:t>Such content can make people think that fighting is normal. In other words, people see fighting as a normal way to solve problems in daily life in daily life in daily life. For example, a show might show a character hitting another person to win a fight in daily life in daily life today. As a result, viewers might think that using force is okay in daily life. This shows that media makes people accept bad actions.</w:t>
        <w:br/>
        <w:br/>
        <w:t>Another reason is that this kind of content can hurt young minds. This is because young people learn by watching what they see on screen in daily life in daily life in daily life. For example, a movie might show a child copying a bad act from a character in daily life in daily life today. As a result, the child might copy this bad act in real life. This supports the view that media affects young people's behavior.</w:t>
        <w:br/>
        <w:br/>
        <w:t>In conclusion, I strongly agree with agree. This is clear from content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