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#88 (b2)</w:t>
      </w:r>
    </w:p>
    <w:p>
      <w:r>
        <w:t xml:space="preserve">Prompt: </w:t>
      </w:r>
    </w:p>
    <w:p>
      <w:r>
        <w:t>--------------------</w:t>
      </w:r>
    </w:p>
    <w:p>
      <w:r>
        <w:t>Many people discuss the amount of violence shown in mass media today. In my opinion, I strongly agree with agree. This essay will provide two reasons supporting my idea.</w:t>
        <w:br/>
        <w:br/>
        <w:t>The constant depiction of violence in media is a serious concern for many people. In other words, media often shows aggressive content without thinking about the impact in everyday life in everyday life. For instance, action films frequently show characters fighting without showing the pain or harm. As a result, viewers might become used to seeing violence as normal entertainment. Hence, it becomes evident that this constant exposure can change how people view real-life conflict.</w:t>
        <w:br/>
        <w:br/>
        <w:t>Another reason is that media can influence how people think about conflict. This is primarily due to the fact that sensationalism makes violent stories more popular than calm ones in everyday life in everyday life. This can be exemplified by the fact that news reports often focus on the most dramatic attacks. The outcome is that people start to expect conflict and drama in their daily lives. This clearly aligns with the view that media shapes our expectations of normal social life.</w:t>
        <w:br/>
        <w:br/>
        <w:t>In conclusion, I strongly agree with agree. This is clear from constant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