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#91 (a2_b1)</w:t>
      </w:r>
    </w:p>
    <w:p>
      <w:r>
        <w:t xml:space="preserve">Prompt: </w:t>
      </w:r>
    </w:p>
    <w:p>
      <w:r>
        <w:t>--------------------</w:t>
      </w:r>
    </w:p>
    <w:p>
      <w:r>
        <w:t>Overcrowding is a big problem in many cities today. In my opinion, I strongly disagree with disagree. This essay will provide two reasons supporting my idea.</w:t>
        <w:br/>
        <w:br/>
        <w:t>City planners should help solve the issue of overcrowding. In other words, they must make plans for how people live in the city in daily life in daily life today today. For example, they can build more public housing units for people in daily life in daily life in daily life today today. As a result, people will have more room to live in the city in daily life. This shows that planners are best suited to solve this problem.</w:t>
        <w:br/>
        <w:br/>
        <w:t>Policy-making groups also have a role in this issue. This is because they can make rules about building and land use in daily life in daily life in daily life today. For example, they can set rules for how many people can live in one area in daily life in daily life today. As a result, the city will grow in a more controlled way in daily life in daily life. This supports the view that policy-making groups are needed.</w:t>
        <w:br/>
        <w:br/>
        <w:t>In conclusion, I strongly disagree with disagree. This is clear from city and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