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#91 (b2)</w:t>
      </w:r>
    </w:p>
    <w:p>
      <w:r>
        <w:t xml:space="preserve">Prompt: </w:t>
      </w:r>
    </w:p>
    <w:p>
      <w:r>
        <w:t>--------------------</w:t>
      </w:r>
    </w:p>
    <w:p>
      <w:r>
        <w:t>The issue of overcrowding in large cities is a complex problem that needs careful management. In my opinion, I strongly agree with the view that overcrowding should be addressed by city planners not the general population. This essay will provide two reasons supporting my idea.</w:t>
        <w:br/>
        <w:br/>
        <w:t>City planners are best suited to manage the issue of overcrowding. In other words, they have the necessary knowledge and tools to plan for growth. For instance, they can adjust zoning laws to allow for mixed-use developments. As a result, the strain on local services, such as schools and hospitals, can be reduced. Hence, it becomes evident that professional planning is needed to manage population density.</w:t>
        <w:br/>
        <w:br/>
        <w:t>City planners are better equipped to handle the issue of overcrowding. This is primarily due to the fact that they work with large-scale data and long-term goals. This can be exemplified by the fact that they can model how a new subway line will affect surrounding areas. The outcome is that infrastructure can be built in a way that supports future population growth. This clearly aligns with the view that professional planning is needed to manage population density.</w:t>
        <w:br/>
        <w:br/>
        <w:t>In conclusion, I strongly agree that city planners should address overcrowding. Their professional planning skills and ability to manage population density are key to solving this issue.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