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#96 (c1)</w:t>
      </w:r>
    </w:p>
    <w:p>
      <w:r>
        <w:t xml:space="preserve">Prompt: </w:t>
      </w:r>
    </w:p>
    <w:p>
      <w:r>
        <w:t>--------------------</w:t>
      </w:r>
    </w:p>
    <w:p>
      <w:r>
        <w:t>The influence of air travel on modern life is a subject of considerable debate, concerning whether its positive benefits outweigh its negative consequences. In my opinion, I strongly negative with negative. This essay will provide two reasons supporting my idea.</w:t>
        <w:br/>
        <w:br/>
        <w:t>On the one hand, One clear advantage is that air travel facilitates global commerce and connectivity. In other words, This means it allows businesses and people to interact across vast geographical distances with unprecedented speed. For instance, A practical example is international trade, which relies heavily on cargo planes transporting goods rapidly between continents. As a result, This swift movement of commodities stimulates economic growth, supporting diverse industries. Hence, it becomes evident that Consequently, it becomes evident that air travel is a crucial catalyst for global economic development.</w:t>
        <w:br/>
        <w:br/>
        <w:t>On the other hand, Another reason is that air travel presents significant environmental drawbacks. This is primarily due to the fact that the combustion of jet fuel releases substantial carbon emissions into the atmosphere. This can be exemplified by the fact that A practical example is how major airports contribute significantly to local air pollution and greenhouse gas levels. The outcome is that the cumulative ecological footprint of the aviation industry poses a serious threat to planetary sustainability. This clearly aligns with the view that the negative impacts are substantial and require urgent mitigation.</w:t>
        <w:br/>
        <w:br/>
        <w:t>In conclusion, I strongly disagree that air travel's benefits outweigh its costs. While air travel facilitates global commerce and connectivity, the environmental drawbacks, particularly concerning carbon emissions, are more concerning.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