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 (a2_b1)</w:t>
      </w:r>
    </w:p>
    <w:p>
      <w:r>
        <w:t xml:space="preserve">Prompt: </w:t>
      </w:r>
    </w:p>
    <w:p>
      <w:r>
        <w:t>--------------------</w:t>
      </w:r>
    </w:p>
    <w:p>
      <w:r>
        <w:t>Climate change is a big problem for our world today. In my opinion, I strongly agree with the view that large companies have the main responsibility to take action on climate change. This essay will provide two reasons supporting my idea.</w:t>
        <w:br/>
        <w:br/>
        <w:t>Large companies have a big role in solving climate change. In other words, their daily operations cause much dirty air and heat in daily life in daily life in daily life today. For example, a big factory that makes clothes uses coal power. As a result, it puts many gases into the air. This shows that big companies must change how they work.</w:t>
        <w:br/>
        <w:br/>
        <w:t>Another reason is that large companies have the money and power to change. This is because they run big systems and have many workers in daily life in daily life in daily life. For example, a car company can build electric cars for people. As a result, fewer gasoline cars will be made, which helps the air. This supports the view that big companies must lead the way.</w:t>
        <w:br/>
        <w:br/>
        <w:t>In conclusion, I strongly agree with the view that large companies have the main responsibility to take action on climate change. This is because their operations cause pollution, and they also have the money and power to build better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