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(b2)</w:t>
      </w:r>
    </w:p>
    <w:p>
      <w:r>
        <w:t xml:space="preserve">Prompt: </w:t>
      </w:r>
    </w:p>
    <w:p>
      <w:r>
        <w:t>--------------------</w:t>
      </w:r>
    </w:p>
    <w:p>
      <w:r>
        <w:t>Climate change is a major global issue that requires immediate action from many groups. In my opinion, I strongly agree with the view that large companies have the main responsibility to take action on climate change. This essay will provide two reasons supporting my idea.</w:t>
        <w:br/>
        <w:br/>
        <w:t>Large companies are responsible for much of the pollution that causes climate change. In other words, their operations release huge amounts of greenhouse gases into the atmosphere. For instance, the manufacturing sector, which uses much energy, contributes significantly to these emissions. As a result, the overall warming of the planet becomes more difficult to manage. Hence, it becomes evident that these large corporations must take the lead in solving this problem.</w:t>
        <w:br/>
        <w:br/>
        <w:t>These companies have the resources and power to make significant changes to their operations. This is primarily due to the fact that they control major energy sources and production methods. This can be exemplified by the fact that big oil companies can invest in renewable energy projects. The outcome is that they can shift away from dirty fuels toward cleaner alternatives. This clearly aligns with the view that large companies must take the main responsibility.</w:t>
        <w:br/>
        <w:br/>
        <w:t>In conclusion, I strongly agree that large companies have the main responsibility to take action on climate change. They must lead the effort by reducing pollution and investing in clean energy to help solve this global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