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CEC122" w14:textId="77777777" w:rsidR="00E804B7" w:rsidRDefault="00E804B7" w:rsidP="00E804B7">
      <w:pPr>
        <w:pStyle w:val="pdq2pgselectionanchorcontainer"/>
      </w:pPr>
      <w:r>
        <w:rPr>
          <w:rStyle w:val="Manh"/>
        </w:rPr>
        <w:t>Lỗi 1:</w:t>
      </w:r>
      <w:r>
        <w:t xml:space="preserve"> Thông tư Bộ Y tế là yếu tố pháp lý bên ngoài, không phải yếu tố nội bộ RikkeiCare. Nếu xác định sai, hệ thống có thể không tuân thủ pháp luật và bị xử phạt.</w:t>
      </w:r>
    </w:p>
    <w:p w14:paraId="5BD3F56A" w14:textId="77777777" w:rsidR="00E804B7" w:rsidRDefault="00E804B7" w:rsidP="00E804B7">
      <w:pPr>
        <w:pStyle w:val="ThngthngWeb"/>
      </w:pPr>
      <w:r>
        <w:rPr>
          <w:rStyle w:val="Manh"/>
        </w:rPr>
        <w:t>Lỗi 2:</w:t>
      </w:r>
      <w:r>
        <w:t xml:space="preserve"> Không thể coi quy trình hoàn hảo dựa trên giả định con người luôn nhớ chính xác hạn dùng; thực tế đã xảy ra khiếu nại về thuốc quá hạn. Nếu không sửa, hệ thống có thể bỏ qua rủi ro xuất thuốc hết hạn, ảnh hưởng an toàn bệnh nhân.</w:t>
      </w:r>
    </w:p>
    <w:p w14:paraId="6D7AC8F5" w14:textId="77777777" w:rsidR="00E804B7" w:rsidRDefault="00E804B7" w:rsidP="00E804B7">
      <w:pPr>
        <w:pStyle w:val="ThngthngWeb"/>
      </w:pPr>
      <w:r>
        <w:rPr>
          <w:rStyle w:val="Manh"/>
        </w:rPr>
        <w:t>Lỗi 3:</w:t>
      </w:r>
      <w:r>
        <w:t xml:space="preserve"> Tự động khóa lô thuốc hết hạn là </w:t>
      </w:r>
      <w:r>
        <w:rPr>
          <w:rStyle w:val="Manh"/>
        </w:rPr>
        <w:t>FR</w:t>
      </w:r>
      <w:r>
        <w:t xml:space="preserve"> vì đó là chức năng/hành động hệ thống phải thực hiện. Phân loại sai có thể khiến đội phát triển bỏ sót chức năng quan trọng này.</w:t>
      </w:r>
    </w:p>
    <w:p w14:paraId="1A7C5CF6" w14:textId="77777777" w:rsidR="00E804B7" w:rsidRDefault="00E804B7" w:rsidP="00E804B7">
      <w:pPr>
        <w:pStyle w:val="ThngthngWeb"/>
      </w:pPr>
      <w:r>
        <w:rPr>
          <w:rStyle w:val="Manh"/>
        </w:rPr>
        <w:t>Dòng môi trường:</w:t>
      </w:r>
      <w:r>
        <w:br/>
      </w:r>
      <w:r>
        <w:rPr>
          <w:rStyle w:val="Manh"/>
        </w:rPr>
        <w:t>Hạ tầng máy chủ và mạng LAN nội bộ bệnh viện → Môi trường Nội bộ → Hệ thống phải bảo đảm kết nối ổn định và hỗ trợ xác nhận kép đối với thuốc RESTRICTED; nhân viên không được tự xuất thuốc hướng thần/gây nghiện nếu chưa có Dược sĩ Trưởng khoa Dược xác nhận.</w:t>
      </w:r>
    </w:p>
    <w:p w14:paraId="300709E2" w14:textId="77777777" w:rsidR="00E804B7" w:rsidRDefault="00E804B7" w:rsidP="00E804B7">
      <w:pPr>
        <w:pStyle w:val="ThngthngWeb"/>
      </w:pPr>
      <w:r>
        <w:rPr>
          <w:rStyle w:val="Manh"/>
        </w:rPr>
        <w:t>FR:</w:t>
      </w:r>
      <w:r>
        <w:t xml:space="preserve"> Hệ thống phải tự động kiểm tra hạn sử dụng và không cho phép xuất các lô thuốc đã hết hạn.</w:t>
      </w:r>
    </w:p>
    <w:p w14:paraId="1912E5A4" w14:textId="77777777" w:rsidR="00E804B7" w:rsidRDefault="00E804B7" w:rsidP="00E804B7">
      <w:pPr>
        <w:pStyle w:val="ThngthngWeb"/>
      </w:pPr>
      <w:r>
        <w:rPr>
          <w:rStyle w:val="Manh"/>
        </w:rPr>
        <w:t>NFR:</w:t>
      </w:r>
      <w:r>
        <w:t xml:space="preserve"> Hệ thống phải đảm bảo bảo mật và truy vết, ghi nhận đầy đủ người thực hiện, thời gian và nội dung của các thao tác nhập/xuất/sửa/hủy thuốc.</w:t>
      </w:r>
    </w:p>
    <w:p w14:paraId="5F56D0C4" w14:textId="77777777" w:rsidR="00A31770" w:rsidRDefault="00A31770"/>
    <w:sectPr w:rsidR="00A317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4B7"/>
    <w:rsid w:val="00615205"/>
    <w:rsid w:val="0064184A"/>
    <w:rsid w:val="00966C09"/>
    <w:rsid w:val="00995DCF"/>
    <w:rsid w:val="00A31770"/>
    <w:rsid w:val="00DE68A8"/>
    <w:rsid w:val="00E804B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FEB98"/>
  <w15:chartTrackingRefBased/>
  <w15:docId w15:val="{0F7012F0-F3AF-45CD-9DEC-16BABB963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pdq2pgselectionanchorcontainer">
    <w:name w:val="pdq2pg_selectionanchorcontainer"/>
    <w:basedOn w:val="Binhthng"/>
    <w:rsid w:val="00E804B7"/>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Manh">
    <w:name w:val="Strong"/>
    <w:basedOn w:val="Phngmcinhcuaoanvn"/>
    <w:uiPriority w:val="22"/>
    <w:qFormat/>
    <w:rsid w:val="00E804B7"/>
    <w:rPr>
      <w:b/>
      <w:bCs/>
    </w:rPr>
  </w:style>
  <w:style w:type="paragraph" w:styleId="ThngthngWeb">
    <w:name w:val="Normal (Web)"/>
    <w:basedOn w:val="Binhthng"/>
    <w:uiPriority w:val="99"/>
    <w:semiHidden/>
    <w:unhideWhenUsed/>
    <w:rsid w:val="00E804B7"/>
    <w:pPr>
      <w:spacing w:before="100" w:beforeAutospacing="1" w:after="100" w:afterAutospacing="1" w:line="240" w:lineRule="auto"/>
    </w:pPr>
    <w:rPr>
      <w:rFonts w:ascii="Times New Roman" w:eastAsia="Times New Roman" w:hAnsi="Times New Roman" w:cs="Times New Roman"/>
      <w:sz w:val="24"/>
      <w:szCs w:val="24"/>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254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162</Words>
  <Characters>927</Characters>
  <Application>Microsoft Office Word</Application>
  <DocSecurity>0</DocSecurity>
  <Lines>7</Lines>
  <Paragraphs>2</Paragraphs>
  <ScaleCrop>false</ScaleCrop>
  <Company/>
  <LinksUpToDate>false</LinksUpToDate>
  <CharactersWithSpaces>1087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Thiên Xuân</dc:creator>
  <cp:keywords/>
  <dc:description/>
  <cp:lastModifiedBy>Thiên Xuân</cp:lastModifiedBy>
  <cp:revision>1</cp:revision>
  <dcterms:created xsi:type="dcterms:W3CDTF">2026-09-07T12:22:00Z</dcterms:created>
  <dcterms:modified xsi:type="dcterms:W3CDTF">2026-09-07T12:23:00Z</dcterms:modified>
</cp:coreProperties>
</file>