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7B245E"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7B245E">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7B245E">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7B245E">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7B245E">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7B245E">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7B245E">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7B245E">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7B245E">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 business education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w:t>
      </w:r>
      <w:bookmarkStart w:id="6" w:name="_GoBack"/>
      <w:bookmarkEnd w:id="6"/>
      <w:r w:rsidRPr="00C61D29">
        <w:rPr>
          <w:rFonts w:ascii="Tahoma" w:hAnsi="Tahoma" w:cs="Tahoma"/>
          <w:sz w:val="20"/>
          <w:szCs w:val="20"/>
        </w:rPr>
        <w:t xml:space="preserve">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 xml:space="preserve">information they need </w:t>
      </w:r>
      <w:r w:rsidRPr="00C61D29">
        <w:rPr>
          <w:rFonts w:ascii="Tahoma" w:hAnsi="Tahoma" w:cs="Tahoma"/>
          <w:b/>
          <w:sz w:val="20"/>
          <w:szCs w:val="20"/>
        </w:rPr>
        <w:t>(support regular expression search method)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Pr="00C61D29" w:rsidRDefault="00C61D29"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7" w:name="_Toc437709966"/>
      <w:r w:rsidRPr="001A5882">
        <w:rPr>
          <w:rFonts w:ascii="Tahoma" w:hAnsi="Tahoma" w:cs="Tahoma"/>
          <w:b/>
          <w:sz w:val="24"/>
          <w:szCs w:val="24"/>
        </w:rPr>
        <w:lastRenderedPageBreak/>
        <w:t>Functional Requirement Specification</w:t>
      </w:r>
      <w:bookmarkEnd w:id="7"/>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8" w:name="_Toc437709967"/>
      <w:r w:rsidR="00C24AA4" w:rsidRPr="00C24AA4">
        <w:rPr>
          <w:rFonts w:ascii="Tahoma" w:hAnsi="Tahoma" w:cs="Tahoma"/>
          <w:b/>
          <w:i/>
          <w:sz w:val="20"/>
          <w:szCs w:val="20"/>
        </w:rPr>
        <w:t>All users must be login to</w:t>
      </w:r>
      <w:r w:rsidR="00AD07F3">
        <w:rPr>
          <w:rFonts w:ascii="Tahoma" w:hAnsi="Tahoma" w:cs="Tahoma"/>
          <w:b/>
          <w:i/>
          <w:sz w:val="20"/>
          <w:szCs w:val="20"/>
        </w:rPr>
        <w:t xml:space="preserve"> website</w:t>
      </w:r>
      <w:r w:rsidR="00C24AA4" w:rsidRPr="00C24AA4">
        <w:rPr>
          <w:rFonts w:ascii="Tahoma" w:hAnsi="Tahoma" w:cs="Tahoma"/>
          <w:b/>
          <w:i/>
          <w:sz w:val="20"/>
          <w:szCs w:val="20"/>
        </w:rPr>
        <w:t>.</w:t>
      </w:r>
      <w:bookmarkEnd w:id="8"/>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103DAB" w:rsidP="00103DAB">
      <w:pPr>
        <w:pStyle w:val="ListParagraph"/>
        <w:numPr>
          <w:ilvl w:val="1"/>
          <w:numId w:val="5"/>
        </w:numPr>
        <w:outlineLvl w:val="1"/>
        <w:rPr>
          <w:rFonts w:ascii="Tahoma" w:hAnsi="Tahoma" w:cs="Tahoma"/>
          <w:b/>
          <w:sz w:val="20"/>
          <w:szCs w:val="20"/>
        </w:rPr>
      </w:pPr>
      <w:bookmarkStart w:id="9" w:name="_Toc437709968"/>
      <w:r>
        <w:rPr>
          <w:rFonts w:ascii="Tahoma" w:hAnsi="Tahoma" w:cs="Tahoma"/>
          <w:b/>
          <w:sz w:val="20"/>
          <w:szCs w:val="20"/>
        </w:rPr>
        <w:t xml:space="preserve">Document data is </w:t>
      </w:r>
      <w:r w:rsidRPr="00103DAB">
        <w:rPr>
          <w:rFonts w:ascii="Tahoma" w:hAnsi="Tahoma" w:cs="Tahoma"/>
          <w:b/>
          <w:sz w:val="20"/>
          <w:szCs w:val="20"/>
        </w:rPr>
        <w:t>retrieved by the right role.</w:t>
      </w:r>
      <w:bookmarkEnd w:id="9"/>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sidRPr="00B421D6">
        <w:rPr>
          <w:rFonts w:ascii="Tahoma" w:hAnsi="Tahoma" w:cs="Tahoma"/>
          <w:sz w:val="20"/>
          <w:szCs w:val="20"/>
        </w:rPr>
        <w:t xml:space="preserve">Document data is retrieved by </w:t>
      </w:r>
      <w:r w:rsidR="00CB56EF" w:rsidRPr="00B421D6">
        <w:rPr>
          <w:rFonts w:ascii="Tahoma" w:hAnsi="Tahoma" w:cs="Tahoma"/>
          <w:sz w:val="20"/>
          <w:szCs w:val="20"/>
        </w:rPr>
        <w:t>t</w:t>
      </w:r>
      <w:r w:rsidRPr="00B421D6">
        <w:rPr>
          <w:rFonts w:ascii="Tahoma" w:hAnsi="Tahoma" w:cs="Tahoma"/>
          <w:sz w:val="20"/>
          <w:szCs w:val="20"/>
        </w:rPr>
        <w:t xml:space="preserve">he system depend on </w:t>
      </w:r>
      <w:r w:rsidR="008C0533" w:rsidRPr="00B421D6">
        <w:rPr>
          <w:rFonts w:ascii="Tahoma" w:hAnsi="Tahoma" w:cs="Tahoma"/>
          <w:sz w:val="20"/>
          <w:szCs w:val="20"/>
        </w:rPr>
        <w:t>role, department of users.</w:t>
      </w:r>
      <w:r w:rsidRPr="00B421D6">
        <w:rPr>
          <w:rFonts w:ascii="Tahoma" w:hAnsi="Tahoma" w:cs="Tahoma"/>
          <w:sz w:val="20"/>
          <w:szCs w:val="20"/>
        </w:rPr>
        <w:t xml:space="preserve"> W</w:t>
      </w:r>
      <w:proofErr w:type="spellStart"/>
      <w:r w:rsidRPr="00B421D6">
        <w:rPr>
          <w:rStyle w:val="hps"/>
          <w:rFonts w:ascii="Tahoma" w:hAnsi="Tahoma" w:cs="Tahoma"/>
          <w:sz w:val="20"/>
          <w:szCs w:val="20"/>
          <w:lang w:val="en"/>
        </w:rPr>
        <w:t>ith</w:t>
      </w:r>
      <w:proofErr w:type="spellEnd"/>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the</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different</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 xml:space="preserve">tabs, it will be displayed different document data such as: tab processing, tab sent. The Manager will have another tab </w:t>
      </w:r>
      <w:r w:rsidR="006F7D0A" w:rsidRPr="00B421D6">
        <w:rPr>
          <w:rStyle w:val="hps"/>
          <w:rFonts w:ascii="Tahoma" w:hAnsi="Tahoma" w:cs="Tahoma"/>
          <w:sz w:val="20"/>
          <w:szCs w:val="20"/>
          <w:lang w:val="en"/>
        </w:rPr>
        <w:t xml:space="preserve">called </w:t>
      </w:r>
      <w:r w:rsidRPr="00B421D6">
        <w:rPr>
          <w:rStyle w:val="hps"/>
          <w:rFonts w:ascii="Tahoma" w:hAnsi="Tahoma" w:cs="Tahoma"/>
          <w:sz w:val="20"/>
          <w:szCs w:val="20"/>
          <w:lang w:val="en"/>
        </w:rPr>
        <w:t>department sent</w:t>
      </w:r>
      <w:r>
        <w:rPr>
          <w:rStyle w:val="hps"/>
          <w:lang w:val="en"/>
        </w:rPr>
        <w: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At tab department sent will retrieve all document which was sent by all user in that department – Only the Manager see this </w:t>
      </w:r>
      <w:proofErr w:type="gramStart"/>
      <w:r>
        <w:rPr>
          <w:rFonts w:ascii="Tahoma" w:hAnsi="Tahoma" w:cs="Tahoma"/>
          <w:sz w:val="20"/>
          <w:szCs w:val="20"/>
        </w:rPr>
        <w:t>tab.</w:t>
      </w:r>
      <w:proofErr w:type="gramEnd"/>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0" w:name="_Toc437709969"/>
      <w:bookmarkEnd w:id="10"/>
      <w:r w:rsidR="006F7D0A">
        <w:rPr>
          <w:rFonts w:ascii="Tahoma" w:hAnsi="Tahoma" w:cs="Tahoma"/>
          <w:b/>
          <w:sz w:val="20"/>
          <w:szCs w:val="20"/>
        </w:rPr>
        <w:t>Search document data with multiple parameters</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6F7D0A" w:rsidRPr="006F7D0A" w:rsidRDefault="006F7D0A" w:rsidP="006F7D0A">
      <w:pPr>
        <w:ind w:left="567"/>
        <w:rPr>
          <w:rFonts w:ascii="Tahoma" w:hAnsi="Tahoma" w:cs="Tahoma"/>
          <w:sz w:val="20"/>
          <w:szCs w:val="20"/>
        </w:rPr>
      </w:pPr>
      <w:r w:rsidRPr="006F7D0A">
        <w:rPr>
          <w:rFonts w:ascii="Tahoma" w:hAnsi="Tahoma" w:cs="Tahoma"/>
          <w:sz w:val="20"/>
          <w:szCs w:val="20"/>
        </w:rPr>
        <w:t>The system allowed user can search</w:t>
      </w:r>
      <w:r w:rsidR="00C407F5">
        <w:rPr>
          <w:rFonts w:ascii="Tahoma" w:hAnsi="Tahoma" w:cs="Tahoma"/>
          <w:sz w:val="20"/>
          <w:szCs w:val="20"/>
        </w:rPr>
        <w:t xml:space="preserve"> in storage that users have permission to view,</w:t>
      </w:r>
      <w:r w:rsidRPr="006F7D0A">
        <w:rPr>
          <w:rFonts w:ascii="Tahoma" w:hAnsi="Tahoma" w:cs="Tahoma"/>
          <w:sz w:val="20"/>
          <w:szCs w:val="20"/>
        </w:rPr>
        <w:t xml:space="preserve"> with multiple parameters such as: from date, to date, some words in </w:t>
      </w:r>
      <w:r w:rsidRPr="006F7D0A">
        <w:rPr>
          <w:rStyle w:val="hps"/>
          <w:rFonts w:ascii="Tahoma" w:hAnsi="Tahoma" w:cs="Tahoma"/>
          <w:sz w:val="20"/>
          <w:szCs w:val="20"/>
          <w:lang w:val="en"/>
        </w:rPr>
        <w:t>principal content</w:t>
      </w:r>
      <w:r>
        <w:rPr>
          <w:rStyle w:val="hps"/>
          <w:rFonts w:ascii="Tahoma" w:hAnsi="Tahoma" w:cs="Tahoma"/>
          <w:sz w:val="20"/>
          <w:szCs w:val="20"/>
          <w:lang w:val="en"/>
        </w:rPr>
        <w:t>, type of document, status of document, document is still effect or not</w:t>
      </w:r>
      <w:r w:rsidR="00C407F5">
        <w:rPr>
          <w:rStyle w:val="hps"/>
          <w:rFonts w:ascii="Tahoma" w:hAnsi="Tahoma" w:cs="Tahoma"/>
          <w:sz w:val="20"/>
          <w:szCs w:val="20"/>
          <w:lang w:val="en"/>
        </w:rPr>
        <w:t>.</w:t>
      </w:r>
    </w:p>
    <w:p w:rsidR="00B54E5C" w:rsidRPr="001A5882"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1" w:name="_Toc437709970"/>
      <w:bookmarkEnd w:id="11"/>
    </w:p>
    <w:p w:rsidR="00B54E5C" w:rsidRPr="001A5882"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2" w:name="_Toc437709971"/>
      <w:bookmarkEnd w:id="12"/>
    </w:p>
    <w:p w:rsidR="001A5882"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3" w:name="_Toc437709972"/>
      <w:bookmarkEnd w:id="13"/>
    </w:p>
    <w:p w:rsidR="001A5882"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P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lastRenderedPageBreak/>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14"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14"/>
    </w:p>
    <w:p w:rsidR="00765E1C" w:rsidRDefault="00117BBF" w:rsidP="00AA1511">
      <w:pPr>
        <w:pStyle w:val="ListParagraph"/>
        <w:numPr>
          <w:ilvl w:val="0"/>
          <w:numId w:val="27"/>
        </w:numPr>
        <w:ind w:left="851"/>
        <w:outlineLvl w:val="1"/>
        <w:rPr>
          <w:rFonts w:ascii="Tahoma" w:hAnsi="Tahoma" w:cs="Tahoma"/>
          <w:b/>
        </w:rPr>
      </w:pPr>
      <w:bookmarkStart w:id="15" w:name="_Toc437709974"/>
      <w:r w:rsidRPr="00117BBF">
        <w:rPr>
          <w:rFonts w:ascii="Tahoma" w:hAnsi="Tahoma" w:cs="Tahoma"/>
          <w:b/>
        </w:rPr>
        <w:t>System requirements</w:t>
      </w:r>
      <w:bookmarkEnd w:id="15"/>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16" w:name="_Toc437709975"/>
      <w:r w:rsidRPr="00117BBF">
        <w:rPr>
          <w:rFonts w:ascii="Tahoma" w:hAnsi="Tahoma" w:cs="Tahoma"/>
          <w:b/>
        </w:rPr>
        <w:t>Development software</w:t>
      </w:r>
      <w:bookmarkEnd w:id="16"/>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17" w:name="_Toc437709976"/>
      <w:r w:rsidRPr="00117BBF">
        <w:rPr>
          <w:rFonts w:ascii="Tahoma" w:hAnsi="Tahoma" w:cs="Tahoma"/>
          <w:b/>
        </w:rPr>
        <w:t>Technology</w:t>
      </w:r>
      <w:bookmarkEnd w:id="17"/>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18" w:name="_Toc437709977"/>
      <w:proofErr w:type="spellStart"/>
      <w:r w:rsidR="009E2EFE" w:rsidRPr="009E2EFE">
        <w:rPr>
          <w:rFonts w:ascii="Tahoma" w:hAnsi="Tahoma" w:cs="Tahoma"/>
          <w:b/>
          <w:sz w:val="24"/>
          <w:szCs w:val="24"/>
        </w:rPr>
        <w:t>Tasksheet</w:t>
      </w:r>
      <w:bookmarkEnd w:id="18"/>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lastRenderedPageBreak/>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19" w:name="OLE_LINK32"/>
            <w:bookmarkStart w:id="20" w:name="OLE_LINK33"/>
            <w:proofErr w:type="spellStart"/>
            <w:r w:rsidRPr="00CC6AFF">
              <w:rPr>
                <w:rFonts w:asciiTheme="majorHAnsi" w:hAnsiTheme="majorHAnsi" w:cstheme="majorHAnsi"/>
                <w:sz w:val="23"/>
                <w:szCs w:val="23"/>
              </w:rPr>
              <w:t>Tasksheet</w:t>
            </w:r>
            <w:bookmarkEnd w:id="19"/>
            <w:bookmarkEnd w:id="20"/>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45E" w:rsidRDefault="007B245E" w:rsidP="009E2EFE">
      <w:r>
        <w:separator/>
      </w:r>
    </w:p>
  </w:endnote>
  <w:endnote w:type="continuationSeparator" w:id="0">
    <w:p w:rsidR="007B245E" w:rsidRDefault="007B245E"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02</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45E" w:rsidRDefault="007B245E" w:rsidP="009E2EFE">
      <w:r>
        <w:separator/>
      </w:r>
    </w:p>
  </w:footnote>
  <w:footnote w:type="continuationSeparator" w:id="0">
    <w:p w:rsidR="007B245E" w:rsidRDefault="007B245E"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12/12/2015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19/12/2015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7B3F9B">
            <w:rPr>
              <w:rStyle w:val="PageNumber"/>
              <w:rFonts w:ascii="Verdana" w:hAnsi="Verdana"/>
              <w:noProof/>
              <w:sz w:val="20"/>
              <w:szCs w:val="20"/>
            </w:rPr>
            <w:t>8</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0"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5"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6"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1"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2"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4"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2"/>
  </w:num>
  <w:num w:numId="2">
    <w:abstractNumId w:val="8"/>
  </w:num>
  <w:num w:numId="3">
    <w:abstractNumId w:val="9"/>
  </w:num>
  <w:num w:numId="4">
    <w:abstractNumId w:val="18"/>
  </w:num>
  <w:num w:numId="5">
    <w:abstractNumId w:val="32"/>
  </w:num>
  <w:num w:numId="6">
    <w:abstractNumId w:val="0"/>
  </w:num>
  <w:num w:numId="7">
    <w:abstractNumId w:val="20"/>
  </w:num>
  <w:num w:numId="8">
    <w:abstractNumId w:val="24"/>
  </w:num>
  <w:num w:numId="9">
    <w:abstractNumId w:val="6"/>
  </w:num>
  <w:num w:numId="10">
    <w:abstractNumId w:val="1"/>
  </w:num>
  <w:num w:numId="11">
    <w:abstractNumId w:val="25"/>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1"/>
  </w:num>
  <w:num w:numId="16">
    <w:abstractNumId w:val="3"/>
  </w:num>
  <w:num w:numId="17">
    <w:abstractNumId w:val="10"/>
  </w:num>
  <w:num w:numId="18">
    <w:abstractNumId w:val="19"/>
  </w:num>
  <w:num w:numId="19">
    <w:abstractNumId w:val="34"/>
  </w:num>
  <w:num w:numId="20">
    <w:abstractNumId w:val="16"/>
  </w:num>
  <w:num w:numId="21">
    <w:abstractNumId w:val="26"/>
  </w:num>
  <w:num w:numId="22">
    <w:abstractNumId w:val="2"/>
  </w:num>
  <w:num w:numId="23">
    <w:abstractNumId w:val="21"/>
  </w:num>
  <w:num w:numId="24">
    <w:abstractNumId w:val="29"/>
  </w:num>
  <w:num w:numId="25">
    <w:abstractNumId w:val="12"/>
  </w:num>
  <w:num w:numId="26">
    <w:abstractNumId w:val="17"/>
  </w:num>
  <w:num w:numId="27">
    <w:abstractNumId w:val="13"/>
  </w:num>
  <w:num w:numId="28">
    <w:abstractNumId w:val="14"/>
  </w:num>
  <w:num w:numId="29">
    <w:abstractNumId w:val="7"/>
  </w:num>
  <w:num w:numId="30">
    <w:abstractNumId w:val="28"/>
  </w:num>
  <w:num w:numId="31">
    <w:abstractNumId w:val="27"/>
  </w:num>
  <w:num w:numId="32">
    <w:abstractNumId w:val="33"/>
  </w:num>
  <w:num w:numId="33">
    <w:abstractNumId w:val="15"/>
  </w:num>
  <w:num w:numId="34">
    <w:abstractNumId w:val="4"/>
  </w:num>
  <w:num w:numId="35">
    <w:abstractNumId w:val="23"/>
  </w:num>
  <w:num w:numId="36">
    <w:abstractNumId w:val="3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92F3E"/>
    <w:rsid w:val="000A49C4"/>
    <w:rsid w:val="00103DAB"/>
    <w:rsid w:val="00117BBF"/>
    <w:rsid w:val="00121692"/>
    <w:rsid w:val="0014286B"/>
    <w:rsid w:val="001540DB"/>
    <w:rsid w:val="00157D18"/>
    <w:rsid w:val="001A5882"/>
    <w:rsid w:val="001E7033"/>
    <w:rsid w:val="001F3152"/>
    <w:rsid w:val="00217DB5"/>
    <w:rsid w:val="00264D86"/>
    <w:rsid w:val="002720CA"/>
    <w:rsid w:val="0028345F"/>
    <w:rsid w:val="002A0811"/>
    <w:rsid w:val="002A673E"/>
    <w:rsid w:val="002A75D4"/>
    <w:rsid w:val="002B42F5"/>
    <w:rsid w:val="002F2C29"/>
    <w:rsid w:val="00301610"/>
    <w:rsid w:val="003639EA"/>
    <w:rsid w:val="00391137"/>
    <w:rsid w:val="003A377A"/>
    <w:rsid w:val="003C2DFE"/>
    <w:rsid w:val="003C63A4"/>
    <w:rsid w:val="00443901"/>
    <w:rsid w:val="00547F4E"/>
    <w:rsid w:val="00590F3C"/>
    <w:rsid w:val="005B7C8C"/>
    <w:rsid w:val="00602682"/>
    <w:rsid w:val="006125D6"/>
    <w:rsid w:val="00643C08"/>
    <w:rsid w:val="006A761A"/>
    <w:rsid w:val="006F7D0A"/>
    <w:rsid w:val="00724EE2"/>
    <w:rsid w:val="00741728"/>
    <w:rsid w:val="007423EE"/>
    <w:rsid w:val="00746214"/>
    <w:rsid w:val="00765E1C"/>
    <w:rsid w:val="00797F11"/>
    <w:rsid w:val="007B245E"/>
    <w:rsid w:val="007B3F9B"/>
    <w:rsid w:val="007C6670"/>
    <w:rsid w:val="007E474E"/>
    <w:rsid w:val="00832B91"/>
    <w:rsid w:val="008349C6"/>
    <w:rsid w:val="00835C84"/>
    <w:rsid w:val="00857F0E"/>
    <w:rsid w:val="00882E66"/>
    <w:rsid w:val="008B73F1"/>
    <w:rsid w:val="008C0533"/>
    <w:rsid w:val="00944073"/>
    <w:rsid w:val="00954AEF"/>
    <w:rsid w:val="00954B79"/>
    <w:rsid w:val="00973E84"/>
    <w:rsid w:val="00987834"/>
    <w:rsid w:val="009E2EFE"/>
    <w:rsid w:val="00A40E76"/>
    <w:rsid w:val="00AA1511"/>
    <w:rsid w:val="00AD07F3"/>
    <w:rsid w:val="00AD4BF5"/>
    <w:rsid w:val="00AF786B"/>
    <w:rsid w:val="00B12DAF"/>
    <w:rsid w:val="00B32658"/>
    <w:rsid w:val="00B421D6"/>
    <w:rsid w:val="00B543CC"/>
    <w:rsid w:val="00B54E5C"/>
    <w:rsid w:val="00BB1348"/>
    <w:rsid w:val="00BF2709"/>
    <w:rsid w:val="00C24AA4"/>
    <w:rsid w:val="00C407F5"/>
    <w:rsid w:val="00C61D29"/>
    <w:rsid w:val="00C9428D"/>
    <w:rsid w:val="00CB56EF"/>
    <w:rsid w:val="00CC6AFF"/>
    <w:rsid w:val="00D43522"/>
    <w:rsid w:val="00DF63C5"/>
    <w:rsid w:val="00E51270"/>
    <w:rsid w:val="00E739FD"/>
    <w:rsid w:val="00F261D9"/>
    <w:rsid w:val="00F974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1530-4D9E-4652-ADA8-F10C2193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65</cp:revision>
  <dcterms:created xsi:type="dcterms:W3CDTF">2015-12-11T07:39:00Z</dcterms:created>
  <dcterms:modified xsi:type="dcterms:W3CDTF">2015-12-13T09:25:00Z</dcterms:modified>
</cp:coreProperties>
</file>