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CFF" w:rsidRPr="00616D06" w:rsidRDefault="00B16CFF" w:rsidP="00616D06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  <w:b/>
        </w:rPr>
      </w:pPr>
      <w:r w:rsidRPr="00616D06">
        <w:rPr>
          <w:rFonts w:eastAsia="宋体"/>
          <w:b/>
        </w:rPr>
        <w:t>Azure</w:t>
      </w:r>
      <w:r>
        <w:rPr>
          <w:rFonts w:eastAsia="宋体"/>
          <w:b/>
        </w:rPr>
        <w:t xml:space="preserve"> I</w:t>
      </w:r>
      <w:r w:rsidRPr="00616D06">
        <w:rPr>
          <w:rFonts w:eastAsia="宋体"/>
          <w:b/>
        </w:rPr>
        <w:t>nventory</w:t>
      </w:r>
      <w:r>
        <w:rPr>
          <w:rFonts w:eastAsia="宋体"/>
          <w:b/>
        </w:rPr>
        <w:t xml:space="preserve"> Discovery Guide</w:t>
      </w:r>
    </w:p>
    <w:p w:rsidR="00616D06" w:rsidRDefault="00616D06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110C22" w:rsidRDefault="00110C22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tbl>
      <w:tblPr>
        <w:tblW w:w="898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7"/>
        <w:gridCol w:w="755"/>
        <w:gridCol w:w="1133"/>
        <w:gridCol w:w="1457"/>
        <w:gridCol w:w="1575"/>
        <w:gridCol w:w="3628"/>
      </w:tblGrid>
      <w:tr w:rsidR="00B16CFF" w:rsidRPr="002D07F3" w:rsidTr="004E5C07">
        <w:trPr>
          <w:trHeight w:val="171"/>
          <w:jc w:val="center"/>
        </w:trPr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616D06" w:rsidRPr="002D07F3" w:rsidRDefault="00616D06" w:rsidP="00616D06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616D06" w:rsidRPr="002D07F3" w:rsidRDefault="00616D06" w:rsidP="00616D06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:rsidR="00616D06" w:rsidRPr="002D07F3" w:rsidRDefault="00616D06" w:rsidP="00616D06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616D06" w:rsidRPr="002D07F3" w:rsidRDefault="00616D06" w:rsidP="00616D06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616D06" w:rsidRPr="002D07F3" w:rsidRDefault="00616D06" w:rsidP="00616D06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616D06" w:rsidRPr="002D07F3" w:rsidRDefault="00616D06" w:rsidP="00616D06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B16CFF" w:rsidRPr="002D07F3" w:rsidTr="004E5C07">
        <w:trPr>
          <w:trHeight w:val="455"/>
          <w:jc w:val="center"/>
        </w:trPr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F017A4" w:rsidRDefault="00616D06" w:rsidP="00616D06">
            <w:pPr>
              <w:ind w:leftChars="0" w:left="0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eastAsia="PMingLiU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2D07F3" w:rsidRDefault="00616D06" w:rsidP="00616D06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6D06" w:rsidRPr="00F017A4" w:rsidRDefault="00616D06" w:rsidP="00616D06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4B78E9">
              <w:rPr>
                <w:rFonts w:eastAsiaTheme="minorEastAsia"/>
                <w:sz w:val="20"/>
                <w:szCs w:val="20"/>
              </w:rPr>
              <w:t>202</w:t>
            </w:r>
            <w:r>
              <w:rPr>
                <w:rFonts w:eastAsiaTheme="minorEastAsia"/>
                <w:sz w:val="20"/>
                <w:szCs w:val="20"/>
              </w:rPr>
              <w:t>3/</w:t>
            </w:r>
            <w:r w:rsidRPr="004B78E9">
              <w:rPr>
                <w:rFonts w:eastAsiaTheme="minorEastAsia"/>
                <w:sz w:val="20"/>
                <w:szCs w:val="20"/>
              </w:rPr>
              <w:t>0</w:t>
            </w:r>
            <w:r w:rsidR="007554F4">
              <w:rPr>
                <w:rFonts w:eastAsiaTheme="minorEastAsia"/>
                <w:sz w:val="20"/>
                <w:szCs w:val="20"/>
              </w:rPr>
              <w:t>4</w:t>
            </w:r>
            <w:r>
              <w:rPr>
                <w:rFonts w:eastAsiaTheme="minorEastAsia"/>
                <w:sz w:val="20"/>
                <w:szCs w:val="20"/>
              </w:rPr>
              <w:t>/</w:t>
            </w:r>
            <w:r w:rsidR="007554F4">
              <w:rPr>
                <w:rFonts w:eastAsiaTheme="minorEastAsia"/>
                <w:sz w:val="20"/>
                <w:szCs w:val="20"/>
              </w:rPr>
              <w:t>02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616D06" w:rsidRDefault="00B16CFF" w:rsidP="00616D06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G</w:t>
            </w:r>
            <w:r>
              <w:rPr>
                <w:rFonts w:eastAsiaTheme="minorEastAsia"/>
                <w:sz w:val="20"/>
                <w:szCs w:val="20"/>
              </w:rPr>
              <w:t>enerate this guide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F017A4" w:rsidRDefault="00616D06" w:rsidP="00BE0FBC">
            <w:pPr>
              <w:ind w:leftChars="0" w:left="0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eastAsia="PMingLiU" w:hint="eastAsia"/>
                <w:sz w:val="20"/>
                <w:szCs w:val="20"/>
                <w:lang w:eastAsia="zh-TW"/>
              </w:rPr>
              <w:t>L</w:t>
            </w:r>
            <w:r>
              <w:rPr>
                <w:rFonts w:eastAsia="PMingLiU"/>
                <w:sz w:val="20"/>
                <w:szCs w:val="20"/>
                <w:lang w:eastAsia="zh-TW"/>
              </w:rPr>
              <w:t xml:space="preserve">iushaowei </w:t>
            </w: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616D06" w:rsidRDefault="00B16CFF" w:rsidP="00BE0FBC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616D06">
              <w:rPr>
                <w:rFonts w:eastAsia="宋体"/>
                <w:b/>
              </w:rPr>
              <w:t>Azure</w:t>
            </w:r>
            <w:r>
              <w:rPr>
                <w:rFonts w:eastAsia="宋体"/>
                <w:b/>
              </w:rPr>
              <w:t>-I</w:t>
            </w:r>
            <w:r w:rsidRPr="00616D06">
              <w:rPr>
                <w:rFonts w:eastAsia="宋体"/>
                <w:b/>
              </w:rPr>
              <w:t>nventory</w:t>
            </w:r>
            <w:r>
              <w:rPr>
                <w:rFonts w:eastAsia="宋体"/>
                <w:b/>
              </w:rPr>
              <w:t>- Discovery-Guide-v0.1.xlsx</w:t>
            </w:r>
            <w:bookmarkStart w:id="0" w:name="_GoBack"/>
            <w:bookmarkEnd w:id="0"/>
          </w:p>
        </w:tc>
      </w:tr>
      <w:tr w:rsidR="00B16CFF" w:rsidRPr="002D07F3" w:rsidTr="004E5C07">
        <w:trPr>
          <w:trHeight w:val="455"/>
          <w:jc w:val="center"/>
        </w:trPr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F017A4" w:rsidRDefault="00616D06" w:rsidP="004E5C07">
            <w:pPr>
              <w:ind w:left="420"/>
              <w:rPr>
                <w:rFonts w:eastAsia="PMingLiU"/>
                <w:sz w:val="20"/>
                <w:szCs w:val="20"/>
                <w:lang w:eastAsia="zh-TW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2D07F3" w:rsidRDefault="00616D06" w:rsidP="004E5C07">
            <w:pPr>
              <w:ind w:left="420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6D06" w:rsidRPr="00F017A4" w:rsidRDefault="00616D06" w:rsidP="004E5C07">
            <w:pPr>
              <w:ind w:left="42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2D07F3" w:rsidRDefault="00616D06" w:rsidP="004E5C07">
            <w:pPr>
              <w:ind w:left="420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F017A4" w:rsidRDefault="00616D06" w:rsidP="004E5C07">
            <w:pPr>
              <w:ind w:left="420"/>
              <w:rPr>
                <w:rFonts w:eastAsia="PMingLiU"/>
                <w:sz w:val="20"/>
                <w:szCs w:val="20"/>
                <w:lang w:eastAsia="zh-TW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616D06" w:rsidRDefault="00616D06" w:rsidP="00616D06">
            <w:pPr>
              <w:ind w:leftChars="95" w:left="199"/>
              <w:rPr>
                <w:rFonts w:eastAsiaTheme="minorEastAsia"/>
                <w:sz w:val="20"/>
                <w:szCs w:val="20"/>
              </w:rPr>
            </w:pPr>
          </w:p>
        </w:tc>
      </w:tr>
      <w:tr w:rsidR="00B16CFF" w:rsidRPr="00C649F4" w:rsidTr="004E5C07">
        <w:trPr>
          <w:trHeight w:val="455"/>
          <w:jc w:val="center"/>
        </w:trPr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7D728C" w:rsidRDefault="00616D06" w:rsidP="004E5C07">
            <w:pPr>
              <w:ind w:left="42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C73A35" w:rsidRDefault="00616D06" w:rsidP="004E5C07">
            <w:pPr>
              <w:ind w:left="420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6D06" w:rsidRDefault="00616D06" w:rsidP="004E5C07">
            <w:pPr>
              <w:ind w:left="42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Default="00616D06" w:rsidP="004E5C07">
            <w:pPr>
              <w:ind w:left="420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Default="00616D06" w:rsidP="004E5C07">
            <w:pPr>
              <w:ind w:left="420"/>
              <w:rPr>
                <w:rFonts w:eastAsia="PMingLiU"/>
                <w:sz w:val="20"/>
                <w:szCs w:val="20"/>
                <w:lang w:eastAsia="zh-TW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616D06" w:rsidRPr="00616D06" w:rsidRDefault="00616D06" w:rsidP="00616D06">
            <w:pPr>
              <w:ind w:leftChars="95" w:left="199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616D06" w:rsidRDefault="00616D06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616D06" w:rsidRDefault="00616D06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11F60" w:rsidRPr="00711F60" w:rsidRDefault="00711F60" w:rsidP="00110C22">
      <w:pPr>
        <w:pStyle w:val="Heading2"/>
      </w:pPr>
      <w:r w:rsidRPr="00711F60">
        <w:rPr>
          <w:rFonts w:hint="eastAsia"/>
        </w:rPr>
        <w:t>B</w:t>
      </w:r>
      <w:r w:rsidRPr="00711F60">
        <w:t>ackground</w:t>
      </w:r>
    </w:p>
    <w:p w:rsidR="00711F60" w:rsidRDefault="00711F60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11F60" w:rsidRDefault="00711F60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 w:hint="eastAsia"/>
        </w:rPr>
        <w:t>W</w:t>
      </w:r>
      <w:r>
        <w:rPr>
          <w:rFonts w:eastAsia="宋体"/>
        </w:rPr>
        <w:t>hen customer uses Azure Cloud, you want to obtain the Resource Inventory List for the quotation and solution design. You can use this Opensource tool to meet the project requirement.</w:t>
      </w:r>
    </w:p>
    <w:p w:rsidR="00711F60" w:rsidRDefault="00711F60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616D06" w:rsidRDefault="00616D06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616D06">
        <w:rPr>
          <w:rFonts w:eastAsia="宋体"/>
        </w:rPr>
        <w:t>Azure Resource Inventory</w:t>
      </w:r>
      <w:r w:rsidR="00B16CFF">
        <w:rPr>
          <w:rFonts w:eastAsia="宋体"/>
        </w:rPr>
        <w:t xml:space="preserve"> Project</w:t>
      </w:r>
    </w:p>
    <w:p w:rsidR="00616D06" w:rsidRPr="00616D06" w:rsidRDefault="0056783E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hyperlink r:id="rId7" w:history="1">
        <w:r w:rsidR="00616D06" w:rsidRPr="00616D06">
          <w:rPr>
            <w:rStyle w:val="Hyperlink"/>
            <w:rFonts w:eastAsia="宋体"/>
          </w:rPr>
          <w:t>https://github.com/microsoft/ARI</w:t>
        </w:r>
      </w:hyperlink>
    </w:p>
    <w:p w:rsidR="00616D06" w:rsidRDefault="00616D06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616D06">
        <w:rPr>
          <w:rFonts w:eastAsia="宋体"/>
        </w:rPr>
        <w:t>Azure Resource Inventory - It's a Powerful tool to create EXCEL inventory from Azure Resources with low effort</w:t>
      </w:r>
    </w:p>
    <w:p w:rsidR="00616D06" w:rsidRDefault="00616D06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F06750" w:rsidRDefault="00711F60" w:rsidP="00110C22">
      <w:pPr>
        <w:pStyle w:val="Heading2"/>
        <w:rPr>
          <w:noProof/>
        </w:rPr>
      </w:pPr>
      <w:r>
        <w:rPr>
          <w:noProof/>
        </w:rPr>
        <w:t>Procedures</w:t>
      </w:r>
    </w:p>
    <w:p w:rsidR="00711F60" w:rsidRDefault="00711F60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B16CFF" w:rsidRPr="003F2F20" w:rsidRDefault="00B16CFF" w:rsidP="00110C22">
      <w:pPr>
        <w:pStyle w:val="Heading3"/>
        <w:ind w:left="1140"/>
        <w:rPr>
          <w:noProof/>
        </w:rPr>
      </w:pPr>
      <w:r w:rsidRPr="003F2F20">
        <w:rPr>
          <w:rFonts w:hint="eastAsia"/>
          <w:noProof/>
        </w:rPr>
        <w:t>S</w:t>
      </w:r>
      <w:r w:rsidRPr="003F2F20">
        <w:rPr>
          <w:noProof/>
        </w:rPr>
        <w:t>tep1: Download the package from Github</w:t>
      </w:r>
    </w:p>
    <w:p w:rsidR="00341766" w:rsidRDefault="00341766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341766" w:rsidRDefault="00341766" w:rsidP="00341766">
      <w:pPr>
        <w:tabs>
          <w:tab w:val="left" w:pos="1100"/>
        </w:tabs>
        <w:spacing w:line="240" w:lineRule="auto"/>
        <w:ind w:leftChars="0" w:left="0"/>
        <w:jc w:val="center"/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2590784"/>
            <wp:effectExtent l="0" t="0" r="2540" b="635"/>
            <wp:docPr id="6" name="Picture 6" descr="C:\Users\l00324891\AppData\Roaming\eSpace_Desktop\UserData\l00833414\imagefiles\A803A736-CD45-43E4-B45C-05429C8448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3A736-CD45-43E4-B45C-05429C84484B" descr="C:\Users\l00324891\AppData\Roaming\eSpace_Desktop\UserData\l00833414\imagefiles\A803A736-CD45-43E4-B45C-05429C8448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FF" w:rsidRDefault="00B16CFF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B16CFF" w:rsidRPr="003F2F20" w:rsidRDefault="00B16CFF" w:rsidP="00110C22">
      <w:pPr>
        <w:pStyle w:val="Heading3"/>
        <w:ind w:left="1140"/>
        <w:rPr>
          <w:noProof/>
        </w:rPr>
      </w:pPr>
      <w:r w:rsidRPr="003F2F20">
        <w:rPr>
          <w:rFonts w:hint="eastAsia"/>
          <w:noProof/>
        </w:rPr>
        <w:t>S</w:t>
      </w:r>
      <w:r w:rsidRPr="003F2F20">
        <w:rPr>
          <w:noProof/>
        </w:rPr>
        <w:t>tep2: Extract the package to local drive.</w:t>
      </w:r>
    </w:p>
    <w:p w:rsidR="00341766" w:rsidRDefault="00341766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341766" w:rsidRDefault="00341766" w:rsidP="00341766">
      <w:pPr>
        <w:tabs>
          <w:tab w:val="left" w:pos="1100"/>
        </w:tabs>
        <w:spacing w:line="240" w:lineRule="auto"/>
        <w:ind w:leftChars="0" w:left="0"/>
        <w:jc w:val="center"/>
        <w:rPr>
          <w:rFonts w:eastAsiaTheme="minorEastAsia"/>
          <w:noProof/>
        </w:rPr>
      </w:pPr>
      <w:r>
        <w:rPr>
          <w:noProof/>
        </w:rPr>
        <w:drawing>
          <wp:inline distT="0" distB="0" distL="0" distR="0">
            <wp:extent cx="4270182" cy="2395328"/>
            <wp:effectExtent l="0" t="0" r="0" b="5080"/>
            <wp:docPr id="7" name="Picture 7" descr="C:\Users\l00324891\AppData\Roaming\eSpace_Desktop\UserData\l00833414\imagefiles\C047FC4A-E2AD-4311-BFBC-167DF95810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47FC4A-E2AD-4311-BFBC-167DF958105A" descr="C:\Users\l00324891\AppData\Roaming\eSpace_Desktop\UserData\l00833414\imagefiles\C047FC4A-E2AD-4311-BFBC-167DF958105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67" cy="239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FF" w:rsidRDefault="00B16CFF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B16CFF" w:rsidRPr="003F2F20" w:rsidRDefault="00B16CFF" w:rsidP="00110C22">
      <w:pPr>
        <w:pStyle w:val="Heading3"/>
        <w:ind w:left="1140"/>
        <w:rPr>
          <w:noProof/>
        </w:rPr>
      </w:pPr>
      <w:r w:rsidRPr="003F2F20">
        <w:rPr>
          <w:rFonts w:hint="eastAsia"/>
          <w:noProof/>
        </w:rPr>
        <w:t>S</w:t>
      </w:r>
      <w:r w:rsidRPr="003F2F20">
        <w:rPr>
          <w:noProof/>
        </w:rPr>
        <w:t>tep3: (Optional) Install the ImportExcel module.</w:t>
      </w:r>
    </w:p>
    <w:p w:rsidR="003F2F20" w:rsidRDefault="003F2F20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3F2F20" w:rsidRDefault="003F2F20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>
            <wp:extent cx="5274310" cy="344105"/>
            <wp:effectExtent l="0" t="0" r="0" b="0"/>
            <wp:docPr id="8" name="Picture 8" descr="C:\Users\l00324891\AppData\Roaming\eSpace_Desktop\UserData\l00833414\imagefiles\B34ECF94-E5FA-4B11-AC64-E91F5A94B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ECF94-E5FA-4B11-AC64-E91F5A94BF42" descr="C:\Users\l00324891\AppData\Roaming\eSpace_Desktop\UserData\l00833414\imagefiles\B34ECF94-E5FA-4B11-AC64-E91F5A94BF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FF" w:rsidRDefault="00B16CFF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B16CFF" w:rsidRDefault="00B16CFF" w:rsidP="00110C22">
      <w:pPr>
        <w:pStyle w:val="Heading3"/>
        <w:ind w:left="1140"/>
        <w:rPr>
          <w:noProof/>
        </w:rPr>
      </w:pPr>
      <w:r w:rsidRPr="003F2F20">
        <w:rPr>
          <w:rFonts w:hint="eastAsia"/>
          <w:noProof/>
        </w:rPr>
        <w:lastRenderedPageBreak/>
        <w:t>S</w:t>
      </w:r>
      <w:r w:rsidRPr="003F2F20">
        <w:rPr>
          <w:noProof/>
        </w:rPr>
        <w:t>tep4: (Optional) Install the Azure CLI tool.</w:t>
      </w:r>
    </w:p>
    <w:p w:rsidR="003F2F20" w:rsidRDefault="003F2F20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b/>
          <w:noProof/>
        </w:rPr>
      </w:pPr>
    </w:p>
    <w:p w:rsidR="003F2F20" w:rsidRDefault="0056783E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b/>
          <w:noProof/>
        </w:rPr>
      </w:pPr>
      <w:hyperlink r:id="rId11" w:history="1">
        <w:r w:rsidR="003F2F20" w:rsidRPr="0020741D">
          <w:rPr>
            <w:rStyle w:val="Hyperlink"/>
            <w:rFonts w:eastAsiaTheme="minorEastAsia"/>
            <w:b/>
            <w:noProof/>
          </w:rPr>
          <w:t>https://learn.microsoft.com/en-us/cli/azure/install-azure-cli-windows?tabs=azure-cli</w:t>
        </w:r>
      </w:hyperlink>
    </w:p>
    <w:p w:rsidR="003F2F20" w:rsidRDefault="003F2F20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b/>
          <w:noProof/>
        </w:rPr>
      </w:pPr>
    </w:p>
    <w:p w:rsidR="003F2F20" w:rsidRPr="003F2F20" w:rsidRDefault="003F2F20" w:rsidP="003F2F20">
      <w:pPr>
        <w:tabs>
          <w:tab w:val="left" w:pos="1100"/>
        </w:tabs>
        <w:spacing w:line="240" w:lineRule="auto"/>
        <w:ind w:leftChars="0" w:left="0"/>
        <w:jc w:val="center"/>
        <w:rPr>
          <w:rFonts w:eastAsiaTheme="minorEastAsia"/>
          <w:b/>
          <w:noProof/>
        </w:rPr>
      </w:pPr>
      <w:r>
        <w:rPr>
          <w:noProof/>
        </w:rPr>
        <w:drawing>
          <wp:inline distT="0" distB="0" distL="0" distR="0">
            <wp:extent cx="4206238" cy="1625755"/>
            <wp:effectExtent l="0" t="0" r="4445" b="0"/>
            <wp:docPr id="9" name="Picture 9" descr="C:\Users\l00324891\AppData\Roaming\eSpace_Desktop\UserData\l00833414\imagefiles\11A2A88F-237C-46B8-ABA6-28973A3D63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A2A88F-237C-46B8-ABA6-28973A3D63B0" descr="C:\Users\l00324891\AppData\Roaming\eSpace_Desktop\UserData\l00833414\imagefiles\11A2A88F-237C-46B8-ABA6-28973A3D63B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30" cy="16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FF" w:rsidRDefault="00B16CFF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B16CFF" w:rsidRPr="003F2F20" w:rsidRDefault="00B16CFF" w:rsidP="00110C22">
      <w:pPr>
        <w:pStyle w:val="Heading3"/>
        <w:ind w:left="1140"/>
        <w:rPr>
          <w:noProof/>
        </w:rPr>
      </w:pPr>
      <w:r w:rsidRPr="003F2F20">
        <w:rPr>
          <w:rFonts w:hint="eastAsia"/>
          <w:noProof/>
        </w:rPr>
        <w:t>S</w:t>
      </w:r>
      <w:r w:rsidRPr="003F2F20">
        <w:rPr>
          <w:noProof/>
        </w:rPr>
        <w:t>tep5: Discover the Resource Inventory</w:t>
      </w:r>
    </w:p>
    <w:p w:rsidR="00B16CFF" w:rsidRPr="00B16CFF" w:rsidRDefault="00B16CFF" w:rsidP="00616D06">
      <w:pPr>
        <w:tabs>
          <w:tab w:val="left" w:pos="1100"/>
        </w:tabs>
        <w:spacing w:line="240" w:lineRule="auto"/>
        <w:ind w:leftChars="0" w:left="0"/>
        <w:rPr>
          <w:rFonts w:eastAsiaTheme="minorEastAsia"/>
          <w:noProof/>
        </w:rPr>
      </w:pPr>
    </w:p>
    <w:p w:rsidR="00727E8B" w:rsidRPr="003F2F20" w:rsidRDefault="003A512C" w:rsidP="00616D06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3F2F20">
        <w:rPr>
          <w:rFonts w:eastAsia="宋体"/>
          <w:shd w:val="pct15" w:color="auto" w:fill="FFFFFF"/>
        </w:rPr>
        <w:t>PS F:\ARI-main&gt; .\AzureResourceInventory.ps1 -</w:t>
      </w:r>
      <w:proofErr w:type="gramStart"/>
      <w:r w:rsidRPr="003F2F20">
        <w:rPr>
          <w:rFonts w:eastAsia="宋体"/>
          <w:shd w:val="pct15" w:color="auto" w:fill="FFFFFF"/>
        </w:rPr>
        <w:t>Diagram  -</w:t>
      </w:r>
      <w:proofErr w:type="spellStart"/>
      <w:proofErr w:type="gramEnd"/>
      <w:r w:rsidRPr="003F2F20">
        <w:rPr>
          <w:rFonts w:eastAsia="宋体"/>
          <w:shd w:val="pct15" w:color="auto" w:fill="FFFFFF"/>
        </w:rPr>
        <w:t>SecurityCenter</w:t>
      </w:r>
      <w:proofErr w:type="spellEnd"/>
    </w:p>
    <w:p w:rsidR="003A512C" w:rsidRDefault="003A512C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3A512C" w:rsidRDefault="003A512C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>
            <wp:extent cx="5274273" cy="1036903"/>
            <wp:effectExtent l="0" t="0" r="3175" b="0"/>
            <wp:docPr id="5" name="Picture 5" descr="C:\Users\l00324891\AppData\Roaming\eSpace_Desktop\UserData\l00833414\imagefiles\F8122C19-ADD5-44D5-8871-6065EAD3E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122C19-ADD5-44D5-8871-6065EAD3E4E8" descr="C:\Users\l00324891\AppData\Roaming\eSpace_Desktop\UserData\l00833414\imagefiles\F8122C19-ADD5-44D5-8871-6065EAD3E4E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98"/>
                    <a:stretch/>
                  </pic:blipFill>
                  <pic:spPr bwMode="auto">
                    <a:xfrm>
                      <a:off x="0" y="0"/>
                      <a:ext cx="5274310" cy="103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F60" w:rsidRDefault="00711F60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11F60" w:rsidRDefault="00711F60" w:rsidP="00711F60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>
            <wp:extent cx="2877255" cy="2391598"/>
            <wp:effectExtent l="0" t="0" r="0" b="8890"/>
            <wp:docPr id="14" name="Picture 14" descr="C:\Users\l00324891\AppData\Roaming\eSpace_Desktop\UserData\l00833414\imagefiles\B1F98E55-7F93-44A3-B77A-2B43FCE3F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F98E55-7F93-44A3-B77A-2B43FCE3F498" descr="C:\Users\l00324891\AppData\Roaming\eSpace_Desktop\UserData\l00833414\imagefiles\B1F98E55-7F93-44A3-B77A-2B43FCE3F4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45" cy="240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60" w:rsidRDefault="00B07DB3" w:rsidP="00B07DB3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lastRenderedPageBreak/>
        <w:drawing>
          <wp:inline distT="0" distB="0" distL="0" distR="0">
            <wp:extent cx="3029958" cy="1010805"/>
            <wp:effectExtent l="0" t="0" r="0" b="0"/>
            <wp:docPr id="16" name="Picture 16" descr="C:\Users\l00324891\AppData\Roaming\eSpace_Desktop\UserData\l00833414\imagefiles\97DB8F68-2695-4B8F-A7E2-2413C4589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DB8F68-2695-4B8F-A7E2-2413C4589707" descr="C:\Users\l00324891\AppData\Roaming\eSpace_Desktop\UserData\l00833414\imagefiles\97DB8F68-2695-4B8F-A7E2-2413C458970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77" cy="101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60" w:rsidRDefault="00711F60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07F29282" wp14:editId="7FEB3554">
            <wp:extent cx="5274310" cy="1398270"/>
            <wp:effectExtent l="0" t="0" r="2540" b="0"/>
            <wp:docPr id="15" name="Picture 15" descr="C:\Users\l00324891\AppData\Roaming\eSpace_Desktop\UserData\l00833414\imagefiles\F8122C19-ADD5-44D5-8871-6065EAD3E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122C19-ADD5-44D5-8871-6065EAD3E4E8" descr="C:\Users\l00324891\AppData\Roaming\eSpace_Desktop\UserData\l00833414\imagefiles\F8122C19-ADD5-44D5-8871-6065EAD3E4E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81"/>
                    <a:stretch/>
                  </pic:blipFill>
                  <pic:spPr bwMode="auto"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750" w:rsidRDefault="00F06750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11F60" w:rsidRDefault="00711F60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B16CFF" w:rsidRPr="003F2F20" w:rsidRDefault="00B16CFF" w:rsidP="00110C22">
      <w:pPr>
        <w:pStyle w:val="Heading3"/>
        <w:ind w:left="1140"/>
        <w:rPr>
          <w:noProof/>
        </w:rPr>
      </w:pPr>
      <w:r w:rsidRPr="003F2F20">
        <w:rPr>
          <w:rFonts w:hint="eastAsia"/>
          <w:noProof/>
        </w:rPr>
        <w:t>S</w:t>
      </w:r>
      <w:r w:rsidRPr="003F2F20">
        <w:rPr>
          <w:noProof/>
        </w:rPr>
        <w:t>tep6: Access the report and diagram.</w:t>
      </w:r>
    </w:p>
    <w:p w:rsidR="00616D06" w:rsidRDefault="00616D06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A11B21" w:rsidRDefault="00A11B21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393DF133" wp14:editId="185B0FCA">
            <wp:extent cx="5274310" cy="736600"/>
            <wp:effectExtent l="0" t="0" r="2540" b="6350"/>
            <wp:docPr id="10" name="Picture 10" descr="C:\Users\l00324891\AppData\Roaming\eSpace_Desktop\UserData\l00833414\imagefiles\2DD4CCB6-89BF-4859-A320-73124BD26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D4CCB6-89BF-4859-A320-73124BD26014" descr="C:\Users\l00324891\AppData\Roaming\eSpace_Desktop\UserData\l00833414\imagefiles\2DD4CCB6-89BF-4859-A320-73124BD260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21" w:rsidRDefault="00A11B21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A11B21" w:rsidRDefault="00A11B21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A11B21" w:rsidRDefault="00711F60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>
            <wp:extent cx="4557781" cy="2809453"/>
            <wp:effectExtent l="0" t="0" r="0" b="0"/>
            <wp:docPr id="13" name="Picture 13" descr="C:\Users\l00324891\AppData\Roaming\eSpace_Desktop\UserData\l00833414\imagefiles\originalImgfiles\8A4BBC8A-2C81-4BF4-B30C-57BFD7B917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4BBC8A-2C81-4BF4-B30C-57BFD7B917B1" descr="C:\Users\l00324891\AppData\Roaming\eSpace_Desktop\UserData\l00833414\imagefiles\originalImgfiles\8A4BBC8A-2C81-4BF4-B30C-57BFD7B917B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89" cy="28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21" w:rsidRDefault="00A11B21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A11B21" w:rsidRPr="00B16CFF" w:rsidRDefault="00A11B21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lastRenderedPageBreak/>
        <w:drawing>
          <wp:inline distT="0" distB="0" distL="0" distR="0">
            <wp:extent cx="4467190" cy="2596653"/>
            <wp:effectExtent l="0" t="0" r="0" b="0"/>
            <wp:docPr id="12" name="Picture 12" descr="C:\Users\l00324891\AppData\Roaming\eSpace_Desktop\UserData\l00833414\imagefiles\DD03B5E6-0F3E-4FC4-9A9E-204C0EA077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03B5E6-0F3E-4FC4-9A9E-204C0EA0772A" descr="C:\Users\l00324891\AppData\Roaming\eSpace_Desktop\UserData\l00833414\imagefiles\DD03B5E6-0F3E-4FC4-9A9E-204C0EA0772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500" cy="260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06" w:rsidRDefault="00616D06" w:rsidP="003F2F20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</w:p>
    <w:p w:rsidR="00B16CFF" w:rsidRDefault="00B16CFF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616D06" w:rsidRPr="00616D06" w:rsidRDefault="00616D06" w:rsidP="00616D06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sectPr w:rsidR="00616D06" w:rsidRPr="00616D06" w:rsidSect="00B15F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83E" w:rsidRDefault="0056783E">
      <w:pPr>
        <w:ind w:left="420"/>
      </w:pPr>
      <w:r>
        <w:separator/>
      </w:r>
    </w:p>
  </w:endnote>
  <w:endnote w:type="continuationSeparator" w:id="0">
    <w:p w:rsidR="0056783E" w:rsidRDefault="0056783E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522D6">
            <w:rPr>
              <w:noProof/>
            </w:rPr>
            <w:t>2023-10-30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83E" w:rsidRDefault="0056783E">
      <w:pPr>
        <w:ind w:left="420"/>
      </w:pPr>
      <w:r>
        <w:separator/>
      </w:r>
    </w:p>
  </w:footnote>
  <w:footnote w:type="continuationSeparator" w:id="0">
    <w:p w:rsidR="0056783E" w:rsidRDefault="0056783E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06"/>
    <w:rsid w:val="00110C22"/>
    <w:rsid w:val="001B2A88"/>
    <w:rsid w:val="00292B9D"/>
    <w:rsid w:val="002958E5"/>
    <w:rsid w:val="00341766"/>
    <w:rsid w:val="00386A1C"/>
    <w:rsid w:val="003A3319"/>
    <w:rsid w:val="003A512C"/>
    <w:rsid w:val="003F2F20"/>
    <w:rsid w:val="0041004A"/>
    <w:rsid w:val="0055333E"/>
    <w:rsid w:val="0056783E"/>
    <w:rsid w:val="005C0F2D"/>
    <w:rsid w:val="00616D06"/>
    <w:rsid w:val="00660ACC"/>
    <w:rsid w:val="00663671"/>
    <w:rsid w:val="006C07FD"/>
    <w:rsid w:val="006D2A22"/>
    <w:rsid w:val="006E093B"/>
    <w:rsid w:val="00701978"/>
    <w:rsid w:val="00711F60"/>
    <w:rsid w:val="00727E8B"/>
    <w:rsid w:val="007554F4"/>
    <w:rsid w:val="00843B24"/>
    <w:rsid w:val="008E1FAA"/>
    <w:rsid w:val="009522D6"/>
    <w:rsid w:val="00A11B21"/>
    <w:rsid w:val="00A32E57"/>
    <w:rsid w:val="00A61813"/>
    <w:rsid w:val="00B07DB3"/>
    <w:rsid w:val="00B15FFE"/>
    <w:rsid w:val="00B16CFF"/>
    <w:rsid w:val="00B555EE"/>
    <w:rsid w:val="00B92448"/>
    <w:rsid w:val="00BC013C"/>
    <w:rsid w:val="00BE0FBC"/>
    <w:rsid w:val="00BE7FF7"/>
    <w:rsid w:val="00CA6E12"/>
    <w:rsid w:val="00E97AE5"/>
    <w:rsid w:val="00EB731E"/>
    <w:rsid w:val="00ED38D5"/>
    <w:rsid w:val="00EE5130"/>
    <w:rsid w:val="00F0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10B31"/>
  <w15:chartTrackingRefBased/>
  <w15:docId w15:val="{B514114E-10EC-48D5-876E-430742DF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character" w:styleId="Hyperlink">
    <w:name w:val="Hyperlink"/>
    <w:basedOn w:val="DefaultParagraphFont"/>
    <w:unhideWhenUsed/>
    <w:rsid w:val="00616D06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D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6D06"/>
    <w:rPr>
      <w:rFonts w:ascii="Arial" w:eastAsia="Arial" w:hAnsi="Arial"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microsoft/AR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cli/azure/install-azure-cli-windows?tabs=azure-cli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Liushaowei(Hanson,LATAM Cloud)</cp:lastModifiedBy>
  <cp:revision>14</cp:revision>
  <dcterms:created xsi:type="dcterms:W3CDTF">2023-04-02T15:37:00Z</dcterms:created>
  <dcterms:modified xsi:type="dcterms:W3CDTF">2023-10-30T22:57:00Z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1680449857</vt:lpwstr>
  </property>
  <property fmtid="{D5CDD505-2E9C-101B-9397-08002B2CF9AE}" pid="6" name="_2015_ms_pID_725343">
    <vt:lpwstr>(3)XHpvir6AmoTQCIfEchipp0qcUTcbS/KyB9uGP7ywT16DEvHBZm8vut88QNFG/WAStoOWnkSJ
/SVMl5u/G1UBUKn6iSOu13oNsotSLI20nXtejoKxRKmaEWZWpFviLxQpaPpiAQ+BzJOpB7g+
V9QvgKTF0F+aPn8K7iTjo3aizlrC/YPDVtt1yYr3rpduxnh0SHSaBJj9VFGZGFm0+BXS8hQU
HBafdE/FwQP5cTisO3</vt:lpwstr>
  </property>
  <property fmtid="{D5CDD505-2E9C-101B-9397-08002B2CF9AE}" pid="7" name="_2015_ms_pID_7253431">
    <vt:lpwstr>OEXG+2IV+wGvqTeFd6UgQsfT4Sfly+8obaXH1AIsYoy+i20eB8dID9
EUUKyDyx23Emwes82A9KX8emlTTs77Lx3XasMCKwkPFNLy4yktLO6ILqBYKgLd7SdC08uPkG
FcIfDxoeEgr4YM3ctmb51n7LHcEPOJ6yvegR5VAlOcmALSLzIPJQQhbBvogJw4MeEMcEx9GR
QMRTJ1b3JofY37JjvIgMxMer67QSgzpJNKFa</vt:lpwstr>
  </property>
  <property fmtid="{D5CDD505-2E9C-101B-9397-08002B2CF9AE}" pid="8" name="_2015_ms_pID_7253432">
    <vt:lpwstr>ThAXsTtxAkWMnGW6/CtkdOM=</vt:lpwstr>
  </property>
</Properties>
</file>