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01-06文档刷新系统整体技术方案</w:t>
      </w:r>
    </w:p>
    <w:p>
      <w:pPr>
        <w:pStyle w:val="1"/>
        <w:spacing w:before="380" w:after="140" w:line="288" w:lineRule="auto"/>
        <w:ind w:left="0"/>
        <w:jc w:val="left"/>
        <w:outlineLvl w:val="0"/>
      </w:pPr>
      <w:bookmarkStart w:name="heading_0" w:id="0"/>
      <w:r>
        <w:rPr>
          <w:rFonts w:eastAsia="等线" w:ascii="Arial" w:cs="Arial" w:hAnsi="Arial"/>
          <w:b w:val="true"/>
          <w:sz w:val="36"/>
        </w:rPr>
        <w:t>一、项目概述</w:t>
      </w:r>
      <w:bookmarkEnd w:id="0"/>
    </w:p>
    <w:p>
      <w:pPr>
        <w:spacing w:before="120" w:after="120" w:line="288" w:lineRule="auto"/>
        <w:ind w:left="0"/>
        <w:jc w:val="left"/>
      </w:pPr>
      <w:r>
        <w:rPr>
          <w:rFonts w:eastAsia="等线" w:ascii="Arial" w:cs="Arial" w:hAnsi="Arial"/>
          <w:sz w:val="22"/>
        </w:rPr>
        <w:t>01-06文档刷新系统是一款面向云计算服务安全评估申报场景的云原生智能化文档管理系统，基于FastAPI+React前后端分离架构开发。系统核心解决云计算安全评估申报材料标准化、规范化、批量编制、版本管控难的行业痛点，支持管理员统一维护标准化申报文档模板，各业务基地用户依托模板快速创建、在线/离线编辑、版本留存、批量生成申报文档，同时集成Excel模板智能填充、WeLink消息联动能力，实现申报材料全生命周期数字化管理，大幅提升安全评估申报工作效率与文档合规性。</w:t>
      </w:r>
    </w:p>
    <w:p>
      <w:pPr>
        <w:spacing w:before="120" w:after="120" w:line="288" w:lineRule="auto"/>
        <w:ind w:left="0"/>
        <w:jc w:val="left"/>
      </w:pPr>
      <w:r>
        <w:rPr>
          <w:rFonts w:eastAsia="等线" w:ascii="Arial" w:cs="Arial" w:hAnsi="Arial"/>
          <w:sz w:val="22"/>
        </w:rPr>
        <w:t>系统具备高适配性、轻量化、易部署、可扩展的特点，严格贴合云计算服务安全评估申报规范，实现模板统一管控、基地数据隔离、文档版本追溯、批量智能生成的核心业务能力，可满足多基地、大批量、标准化的申报材料管理需求。</w:t>
      </w:r>
    </w:p>
    <w:p>
      <w:pPr>
        <w:pStyle w:val="1"/>
        <w:spacing w:before="380" w:after="140" w:line="288" w:lineRule="auto"/>
        <w:ind w:left="0"/>
        <w:jc w:val="left"/>
        <w:outlineLvl w:val="0"/>
      </w:pPr>
      <w:bookmarkStart w:name="heading_1" w:id="1"/>
      <w:r>
        <w:rPr>
          <w:rFonts w:eastAsia="等线" w:ascii="Arial" w:cs="Arial" w:hAnsi="Arial"/>
          <w:b w:val="true"/>
          <w:sz w:val="36"/>
        </w:rPr>
        <w:t>二、总体技术架构</w:t>
      </w:r>
      <w:bookmarkEnd w:id="1"/>
    </w:p>
    <w:p>
      <w:pPr>
        <w:spacing w:before="120" w:after="120" w:line="288" w:lineRule="auto"/>
        <w:ind w:left="0"/>
        <w:jc w:val="left"/>
      </w:pPr>
      <w:r>
        <w:rPr>
          <w:rFonts w:eastAsia="等线" w:ascii="Arial" w:cs="Arial" w:hAnsi="Arial"/>
          <w:sz w:val="22"/>
        </w:rPr>
        <w:t>系统采用</w:t>
      </w:r>
      <w:r>
        <w:rPr>
          <w:rFonts w:eastAsia="等线" w:ascii="Arial" w:cs="Arial" w:hAnsi="Arial"/>
          <w:b w:val="true"/>
          <w:sz w:val="22"/>
        </w:rPr>
        <w:t>前后端分离、云原生轻量化架构</w:t>
      </w:r>
      <w:r>
        <w:rPr>
          <w:rFonts w:eastAsia="等线" w:ascii="Arial" w:cs="Arial" w:hAnsi="Arial"/>
          <w:sz w:val="22"/>
        </w:rPr>
        <w:t>，后端基于FastAPI构建高性能接口服务，前端基于React+TypeScript搭建交互界面，数据库采用MySQL实现结构化数据存储，搭配专用文档处理组件实现Word、Excel文档解析与生成，整体架构分层清晰、耦合度低，支持功能扩展与性能迭代。</w:t>
      </w:r>
    </w:p>
    <w:p>
      <w:pPr>
        <w:pStyle w:val="2"/>
        <w:spacing w:before="320" w:after="120" w:line="288" w:lineRule="auto"/>
        <w:ind w:left="0"/>
        <w:jc w:val="left"/>
        <w:outlineLvl w:val="1"/>
      </w:pPr>
      <w:bookmarkStart w:name="heading_2" w:id="2"/>
      <w:r>
        <w:rPr>
          <w:rFonts w:eastAsia="等线" w:ascii="Arial" w:cs="Arial" w:hAnsi="Arial"/>
          <w:b w:val="true"/>
          <w:sz w:val="32"/>
        </w:rPr>
        <w:t>2.1 整体架构分层</w:t>
      </w:r>
      <w:bookmarkEnd w:id="2"/>
    </w:p>
    <w:p>
      <w:pPr>
        <w:numPr>
          <w:numId w:val="1"/>
        </w:numPr>
        <w:spacing w:before="120" w:after="120" w:line="288" w:lineRule="auto"/>
        <w:ind w:left="0"/>
        <w:jc w:val="left"/>
      </w:pPr>
      <w:r>
        <w:rPr>
          <w:rFonts w:eastAsia="等线" w:ascii="Arial" w:cs="Arial" w:hAnsi="Arial"/>
          <w:b w:val="true"/>
          <w:sz w:val="22"/>
        </w:rPr>
        <w:t>前端展示层</w:t>
      </w:r>
      <w:r>
        <w:rPr>
          <w:rFonts w:eastAsia="等线" w:ascii="Arial" w:cs="Arial" w:hAnsi="Arial"/>
          <w:sz w:val="22"/>
        </w:rPr>
        <w:t>：负责用户交互、页面渲染、表单编辑、文档预览，提供管理员、基地用户双角色操作界面</w:t>
      </w:r>
    </w:p>
    <w:p>
      <w:pPr>
        <w:numPr>
          <w:numId w:val="2"/>
        </w:numPr>
        <w:spacing w:before="120" w:after="120" w:line="288" w:lineRule="auto"/>
        <w:ind w:left="0"/>
        <w:jc w:val="left"/>
      </w:pPr>
      <w:r>
        <w:rPr>
          <w:rFonts w:eastAsia="等线" w:ascii="Arial" w:cs="Arial" w:hAnsi="Arial"/>
          <w:b w:val="true"/>
          <w:sz w:val="22"/>
        </w:rPr>
        <w:t>接口服务层</w:t>
      </w:r>
      <w:r>
        <w:rPr>
          <w:rFonts w:eastAsia="等线" w:ascii="Arial" w:cs="Arial" w:hAnsi="Arial"/>
          <w:sz w:val="22"/>
        </w:rPr>
        <w:t>：基于FastAPI提供RESTful API，实现权限校验、业务调度、参数校验、接口转发</w:t>
      </w:r>
    </w:p>
    <w:p>
      <w:pPr>
        <w:numPr>
          <w:numId w:val="3"/>
        </w:numPr>
        <w:spacing w:before="120" w:after="120" w:line="288" w:lineRule="auto"/>
        <w:ind w:left="0"/>
        <w:jc w:val="left"/>
      </w:pPr>
      <w:r>
        <w:rPr>
          <w:rFonts w:eastAsia="等线" w:ascii="Arial" w:cs="Arial" w:hAnsi="Arial"/>
          <w:b w:val="true"/>
          <w:sz w:val="22"/>
        </w:rPr>
        <w:t>业务逻辑层</w:t>
      </w:r>
      <w:r>
        <w:rPr>
          <w:rFonts w:eastAsia="等线" w:ascii="Arial" w:cs="Arial" w:hAnsi="Arial"/>
          <w:sz w:val="22"/>
        </w:rPr>
        <w:t>：封装文档模板管理、基地文档编辑、Excel智能生成、消息集成等核心业务能力</w:t>
      </w:r>
    </w:p>
    <w:p>
      <w:pPr>
        <w:numPr>
          <w:numId w:val="4"/>
        </w:numPr>
        <w:spacing w:before="120" w:after="120" w:line="288" w:lineRule="auto"/>
        <w:ind w:left="0"/>
        <w:jc w:val="left"/>
      </w:pPr>
      <w:r>
        <w:rPr>
          <w:rFonts w:eastAsia="等线" w:ascii="Arial" w:cs="Arial" w:hAnsi="Arial"/>
          <w:b w:val="true"/>
          <w:sz w:val="22"/>
        </w:rPr>
        <w:t>数据持久层</w:t>
      </w:r>
      <w:r>
        <w:rPr>
          <w:rFonts w:eastAsia="等线" w:ascii="Arial" w:cs="Arial" w:hAnsi="Arial"/>
          <w:sz w:val="22"/>
        </w:rPr>
        <w:t>：通过SQLAlchemy ORM框架实现数据库交互，完成模板、文档、内容数据的持久化存储</w:t>
      </w:r>
    </w:p>
    <w:p>
      <w:pPr>
        <w:numPr>
          <w:numId w:val="5"/>
        </w:numPr>
        <w:spacing w:before="120" w:after="120" w:line="288" w:lineRule="auto"/>
        <w:ind w:left="0"/>
        <w:jc w:val="left"/>
      </w:pPr>
      <w:r>
        <w:rPr>
          <w:rFonts w:eastAsia="等线" w:ascii="Arial" w:cs="Arial" w:hAnsi="Arial"/>
          <w:b w:val="true"/>
          <w:sz w:val="22"/>
        </w:rPr>
        <w:t>文件资源层</w:t>
      </w:r>
      <w:r>
        <w:rPr>
          <w:rFonts w:eastAsia="等线" w:ascii="Arial" w:cs="Arial" w:hAnsi="Arial"/>
          <w:sz w:val="22"/>
        </w:rPr>
        <w:t>：统一管理模板文件、用户编辑文档、日志文件，支持本地存储及后续云存储扩展</w:t>
      </w:r>
    </w:p>
    <w:p>
      <w:pPr>
        <w:pStyle w:val="2"/>
        <w:spacing w:before="320" w:after="120" w:line="288" w:lineRule="auto"/>
        <w:ind w:left="0"/>
        <w:jc w:val="left"/>
        <w:outlineLvl w:val="1"/>
      </w:pPr>
      <w:bookmarkStart w:name="heading_3" w:id="3"/>
      <w:r>
        <w:rPr>
          <w:rFonts w:eastAsia="等线" w:ascii="Arial" w:cs="Arial" w:hAnsi="Arial"/>
          <w:b w:val="true"/>
          <w:sz w:val="32"/>
        </w:rPr>
        <w:t>2.2 核心技术栈</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2.2.1 后端技术栈</w:t>
      </w:r>
      <w:bookmarkEnd w:id="4"/>
    </w:p>
    <w:p>
      <w:pPr>
        <w:numPr>
          <w:numId w:val="6"/>
        </w:numPr>
        <w:spacing w:before="120" w:after="120" w:line="288" w:lineRule="auto"/>
        <w:ind w:left="0"/>
        <w:jc w:val="left"/>
      </w:pPr>
      <w:r>
        <w:rPr>
          <w:rFonts w:eastAsia="等线" w:ascii="Arial" w:cs="Arial" w:hAnsi="Arial"/>
          <w:b w:val="true"/>
          <w:sz w:val="22"/>
        </w:rPr>
        <w:t>核心框架</w:t>
      </w:r>
      <w:r>
        <w:rPr>
          <w:rFonts w:eastAsia="等线" w:ascii="Arial" w:cs="Arial" w:hAnsi="Arial"/>
          <w:sz w:val="22"/>
        </w:rPr>
        <w:t>：FastAPI 0.104.1（高性能异步接口框架，自动生成API文档，支持数据校验）</w:t>
      </w:r>
    </w:p>
    <w:p>
      <w:pPr>
        <w:numPr>
          <w:numId w:val="7"/>
        </w:numPr>
        <w:spacing w:before="120" w:after="120" w:line="288" w:lineRule="auto"/>
        <w:ind w:left="0"/>
        <w:jc w:val="left"/>
      </w:pPr>
      <w:r>
        <w:rPr>
          <w:rFonts w:eastAsia="等线" w:ascii="Arial" w:cs="Arial" w:hAnsi="Arial"/>
          <w:b w:val="true"/>
          <w:sz w:val="22"/>
        </w:rPr>
        <w:t>Web服务</w:t>
      </w:r>
      <w:r>
        <w:rPr>
          <w:rFonts w:eastAsia="等线" w:ascii="Arial" w:cs="Arial" w:hAnsi="Arial"/>
          <w:sz w:val="22"/>
        </w:rPr>
        <w:t>：Uvicorn 0.24.0（异步ASGI服务器，支持高并发请求处理）</w:t>
      </w:r>
    </w:p>
    <w:p>
      <w:pPr>
        <w:numPr>
          <w:numId w:val="8"/>
        </w:numPr>
        <w:spacing w:before="120" w:after="120" w:line="288" w:lineRule="auto"/>
        <w:ind w:left="0"/>
        <w:jc w:val="left"/>
      </w:pPr>
      <w:r>
        <w:rPr>
          <w:rFonts w:eastAsia="等线" w:ascii="Arial" w:cs="Arial" w:hAnsi="Arial"/>
          <w:b w:val="true"/>
          <w:sz w:val="22"/>
        </w:rPr>
        <w:t>数据库</w:t>
      </w:r>
      <w:r>
        <w:rPr>
          <w:rFonts w:eastAsia="等线" w:ascii="Arial" w:cs="Arial" w:hAnsi="Arial"/>
          <w:sz w:val="22"/>
        </w:rPr>
        <w:t>：MySQL 5.7+/8.0 + SQLAlchemy 2.0.23（ORM框架，简化数据库操作）</w:t>
      </w:r>
    </w:p>
    <w:p>
      <w:pPr>
        <w:numPr>
          <w:numId w:val="9"/>
        </w:numPr>
        <w:spacing w:before="120" w:after="120" w:line="288" w:lineRule="auto"/>
        <w:ind w:left="0"/>
        <w:jc w:val="left"/>
      </w:pPr>
      <w:r>
        <w:rPr>
          <w:rFonts w:eastAsia="等线" w:ascii="Arial" w:cs="Arial" w:hAnsi="Arial"/>
          <w:b w:val="true"/>
          <w:sz w:val="22"/>
        </w:rPr>
        <w:t>数据库驱动</w:t>
      </w:r>
      <w:r>
        <w:rPr>
          <w:rFonts w:eastAsia="等线" w:ascii="Arial" w:cs="Arial" w:hAnsi="Arial"/>
          <w:sz w:val="22"/>
        </w:rPr>
        <w:t>：PyMySQL 1.1.0</w:t>
      </w:r>
    </w:p>
    <w:p>
      <w:pPr>
        <w:numPr>
          <w:numId w:val="10"/>
        </w:numPr>
        <w:spacing w:before="120" w:after="120" w:line="288" w:lineRule="auto"/>
        <w:ind w:left="0"/>
        <w:jc w:val="left"/>
      </w:pPr>
      <w:r>
        <w:rPr>
          <w:rFonts w:eastAsia="等线" w:ascii="Arial" w:cs="Arial" w:hAnsi="Arial"/>
          <w:b w:val="true"/>
          <w:sz w:val="22"/>
        </w:rPr>
        <w:t>文档处理</w:t>
      </w:r>
      <w:r>
        <w:rPr>
          <w:rFonts w:eastAsia="等线" w:ascii="Arial" w:cs="Arial" w:hAnsi="Arial"/>
          <w:sz w:val="22"/>
        </w:rPr>
        <w:t>：python-docx 1.1.0（Word文档解析、编辑、生成）</w:t>
      </w:r>
    </w:p>
    <w:p>
      <w:pPr>
        <w:numPr>
          <w:numId w:val="11"/>
        </w:numPr>
        <w:spacing w:before="120" w:after="120" w:line="288" w:lineRule="auto"/>
        <w:ind w:left="0"/>
        <w:jc w:val="left"/>
      </w:pPr>
      <w:r>
        <w:rPr>
          <w:rFonts w:eastAsia="等线" w:ascii="Arial" w:cs="Arial" w:hAnsi="Arial"/>
          <w:b w:val="true"/>
          <w:sz w:val="22"/>
        </w:rPr>
        <w:t>表格处理</w:t>
      </w:r>
      <w:r>
        <w:rPr>
          <w:rFonts w:eastAsia="等线" w:ascii="Arial" w:cs="Arial" w:hAnsi="Arial"/>
          <w:sz w:val="22"/>
        </w:rPr>
        <w:t>：pandas 2.1.4 + openpyxl 3.1.2（Excel模板解析、数据批量处理）</w:t>
      </w:r>
    </w:p>
    <w:p>
      <w:pPr>
        <w:numPr>
          <w:numId w:val="12"/>
        </w:numPr>
        <w:spacing w:before="120" w:after="120" w:line="288" w:lineRule="auto"/>
        <w:ind w:left="0"/>
        <w:jc w:val="left"/>
      </w:pPr>
      <w:r>
        <w:rPr>
          <w:rFonts w:eastAsia="等线" w:ascii="Arial" w:cs="Arial" w:hAnsi="Arial"/>
          <w:b w:val="true"/>
          <w:sz w:val="22"/>
        </w:rPr>
        <w:t>数据校验</w:t>
      </w:r>
      <w:r>
        <w:rPr>
          <w:rFonts w:eastAsia="等线" w:ascii="Arial" w:cs="Arial" w:hAnsi="Arial"/>
          <w:sz w:val="22"/>
        </w:rPr>
        <w:t>：Pydantic 2.5.0（统一参数校验、数据模型定义）</w:t>
      </w:r>
    </w:p>
    <w:p>
      <w:pPr>
        <w:pStyle w:val="3"/>
        <w:spacing w:before="300" w:after="120" w:line="288" w:lineRule="auto"/>
        <w:ind w:left="0"/>
        <w:jc w:val="left"/>
        <w:outlineLvl w:val="2"/>
      </w:pPr>
      <w:bookmarkStart w:name="heading_5" w:id="5"/>
      <w:r>
        <w:rPr>
          <w:rFonts w:eastAsia="等线" w:ascii="Arial" w:cs="Arial" w:hAnsi="Arial"/>
          <w:b w:val="true"/>
          <w:sz w:val="30"/>
        </w:rPr>
        <w:t>2.2.2 前端技术栈</w:t>
      </w:r>
      <w:bookmarkEnd w:id="5"/>
    </w:p>
    <w:p>
      <w:pPr>
        <w:numPr>
          <w:numId w:val="13"/>
        </w:numPr>
        <w:spacing w:before="120" w:after="120" w:line="288" w:lineRule="auto"/>
        <w:ind w:left="0"/>
        <w:jc w:val="left"/>
      </w:pPr>
      <w:r>
        <w:rPr>
          <w:rFonts w:eastAsia="等线" w:ascii="Arial" w:cs="Arial" w:hAnsi="Arial"/>
          <w:b w:val="true"/>
          <w:sz w:val="22"/>
        </w:rPr>
        <w:t>核心框架</w:t>
      </w:r>
      <w:r>
        <w:rPr>
          <w:rFonts w:eastAsia="等线" w:ascii="Arial" w:cs="Arial" w:hAnsi="Arial"/>
          <w:sz w:val="22"/>
        </w:rPr>
        <w:t>：React 18.3.1 + TypeScript（强类型约束，提升项目可维护性）</w:t>
      </w:r>
    </w:p>
    <w:p>
      <w:pPr>
        <w:numPr>
          <w:numId w:val="14"/>
        </w:numPr>
        <w:spacing w:before="120" w:after="120" w:line="288" w:lineRule="auto"/>
        <w:ind w:left="0"/>
        <w:jc w:val="left"/>
      </w:pPr>
      <w:r>
        <w:rPr>
          <w:rFonts w:eastAsia="等线" w:ascii="Arial" w:cs="Arial" w:hAnsi="Arial"/>
          <w:b w:val="true"/>
          <w:sz w:val="22"/>
        </w:rPr>
        <w:t>构建工具</w:t>
      </w:r>
      <w:r>
        <w:rPr>
          <w:rFonts w:eastAsia="等线" w:ascii="Arial" w:cs="Arial" w:hAnsi="Arial"/>
          <w:sz w:val="22"/>
        </w:rPr>
        <w:t>：Vite 8.0.0（极速构建、热更新，提升开发效率）</w:t>
      </w:r>
    </w:p>
    <w:p>
      <w:pPr>
        <w:numPr>
          <w:numId w:val="15"/>
        </w:numPr>
        <w:spacing w:before="120" w:after="120" w:line="288" w:lineRule="auto"/>
        <w:ind w:left="0"/>
        <w:jc w:val="left"/>
      </w:pPr>
      <w:r>
        <w:rPr>
          <w:rFonts w:eastAsia="等线" w:ascii="Arial" w:cs="Arial" w:hAnsi="Arial"/>
          <w:b w:val="true"/>
          <w:sz w:val="22"/>
        </w:rPr>
        <w:t>UI组件库</w:t>
      </w:r>
      <w:r>
        <w:rPr>
          <w:rFonts w:eastAsia="等线" w:ascii="Arial" w:cs="Arial" w:hAnsi="Arial"/>
          <w:sz w:val="22"/>
        </w:rPr>
        <w:t>：Ant Design 6.3.3（企业级标准化组件，适配后台管理场景）</w:t>
      </w:r>
    </w:p>
    <w:p>
      <w:pPr>
        <w:numPr>
          <w:numId w:val="16"/>
        </w:numPr>
        <w:spacing w:before="120" w:after="120" w:line="288" w:lineRule="auto"/>
        <w:ind w:left="0"/>
        <w:jc w:val="left"/>
      </w:pPr>
      <w:r>
        <w:rPr>
          <w:rFonts w:eastAsia="等线" w:ascii="Arial" w:cs="Arial" w:hAnsi="Arial"/>
          <w:b w:val="true"/>
          <w:sz w:val="22"/>
        </w:rPr>
        <w:t>状态管理</w:t>
      </w:r>
      <w:r>
        <w:rPr>
          <w:rFonts w:eastAsia="等线" w:ascii="Arial" w:cs="Arial" w:hAnsi="Arial"/>
          <w:sz w:val="22"/>
        </w:rPr>
        <w:t>：Zustand 5.0.12（轻量化全局状态管理）</w:t>
      </w:r>
    </w:p>
    <w:p>
      <w:pPr>
        <w:numPr>
          <w:numId w:val="17"/>
        </w:numPr>
        <w:spacing w:before="120" w:after="120" w:line="288" w:lineRule="auto"/>
        <w:ind w:left="0"/>
        <w:jc w:val="left"/>
      </w:pPr>
      <w:r>
        <w:rPr>
          <w:rFonts w:eastAsia="等线" w:ascii="Arial" w:cs="Arial" w:hAnsi="Arial"/>
          <w:b w:val="true"/>
          <w:sz w:val="22"/>
        </w:rPr>
        <w:t>数据请求</w:t>
      </w:r>
      <w:r>
        <w:rPr>
          <w:rFonts w:eastAsia="等线" w:ascii="Arial" w:cs="Arial" w:hAnsi="Arial"/>
          <w:sz w:val="22"/>
        </w:rPr>
        <w:t>：Axios 1.13.6 + React Query 5.90.21（接口请求、缓存、异步状态管理）</w:t>
      </w:r>
    </w:p>
    <w:p>
      <w:pPr>
        <w:numPr>
          <w:numId w:val="18"/>
        </w:numPr>
        <w:spacing w:before="120" w:after="120" w:line="288" w:lineRule="auto"/>
        <w:ind w:left="0"/>
        <w:jc w:val="left"/>
      </w:pPr>
      <w:r>
        <w:rPr>
          <w:rFonts w:eastAsia="等线" w:ascii="Arial" w:cs="Arial" w:hAnsi="Arial"/>
          <w:b w:val="true"/>
          <w:sz w:val="22"/>
        </w:rPr>
        <w:t>路由管理</w:t>
      </w:r>
      <w:r>
        <w:rPr>
          <w:rFonts w:eastAsia="等线" w:ascii="Arial" w:cs="Arial" w:hAnsi="Arial"/>
          <w:sz w:val="22"/>
        </w:rPr>
        <w:t>：React Router DOM 7.13.1</w:t>
      </w:r>
    </w:p>
    <w:p>
      <w:pPr>
        <w:numPr>
          <w:numId w:val="19"/>
        </w:numPr>
        <w:spacing w:before="120" w:after="120" w:line="288" w:lineRule="auto"/>
        <w:ind w:left="0"/>
        <w:jc w:val="left"/>
      </w:pPr>
      <w:r>
        <w:rPr>
          <w:rFonts w:eastAsia="等线" w:ascii="Arial" w:cs="Arial" w:hAnsi="Arial"/>
          <w:b w:val="true"/>
          <w:sz w:val="22"/>
        </w:rPr>
        <w:t>样式方案</w:t>
      </w:r>
      <w:r>
        <w:rPr>
          <w:rFonts w:eastAsia="等线" w:ascii="Arial" w:cs="Arial" w:hAnsi="Arial"/>
          <w:sz w:val="22"/>
        </w:rPr>
        <w:t>：Tailwind CSS 4.2.1（原子化样式，快速定制界面风格）</w:t>
      </w:r>
    </w:p>
    <w:p>
      <w:pPr>
        <w:pStyle w:val="1"/>
        <w:spacing w:before="380" w:after="140" w:line="288" w:lineRule="auto"/>
        <w:ind w:left="0"/>
        <w:jc w:val="left"/>
        <w:outlineLvl w:val="0"/>
      </w:pPr>
      <w:bookmarkStart w:name="heading_6" w:id="6"/>
      <w:r>
        <w:rPr>
          <w:rFonts w:eastAsia="等线" w:ascii="Arial" w:cs="Arial" w:hAnsi="Arial"/>
          <w:b w:val="true"/>
          <w:sz w:val="36"/>
        </w:rPr>
        <w:t>三、项目目录结构</w:t>
      </w:r>
      <w:bookmarkEnd w:id="6"/>
    </w:p>
    <w:p>
      <w:pPr>
        <w:spacing w:before="120" w:after="120" w:line="288" w:lineRule="auto"/>
        <w:ind w:left="0"/>
        <w:jc w:val="left"/>
      </w:pPr>
      <w:r>
        <w:rPr>
          <w:rFonts w:eastAsia="等线" w:ascii="Arial" w:cs="Arial" w:hAnsi="Arial"/>
          <w:sz w:val="22"/>
        </w:rPr>
        <w:t>项目采用标准化分层目录设计，前后端代码完全隔离，业务、工具、配置、资源文件分类清晰，便于开发、维护与部署迭代。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D:/CoDeArts/yunping0429/</w:t>
              <w:br/>
              <w:t>├── main.py                     # FastAPI项目启动入口、路由总注册</w:t>
              <w:br/>
              <w:t>├── requirements.txt            # 后端Python依赖清单</w:t>
              <w:br/>
              <w:t>├── config.py                   # 全局配置文件（数据库、文件、权限配置）</w:t>
              <w:br/>
              <w:t>├── README.md                   # 项目说明、启动、开发规范文档</w:t>
              <w:br/>
              <w:t>├── app/                        # 后端核心业务目录</w:t>
              <w:br/>
              <w:t>│   ├── database.py            # 数据库连接、会话配置</w:t>
              <w:br/>
              <w:t>│   ├── api/                   # 所有接口路由分层管理</w:t>
              <w:br/>
              <w:t>│   │   ├── documents.py       # 通用文档管理接口</w:t>
              <w:br/>
              <w:t>│   │   ├── base_document_editor.py  # 基地文档编辑接口</w:t>
              <w:br/>
              <w:t>│   │   └── excel_template_upload.py # Excel模板上传与应用接口</w:t>
              <w:br/>
              <w:t>│   ├── models/                # 数据库ORM数据模型</w:t>
              <w:br/>
              <w:t>│   │   └── document.py        # 模板、文档、内容核心模型</w:t>
              <w:br/>
              <w:t>│   ├── schemas/               # Pydantic数据校验模型、响应结构体</w:t>
              <w:br/>
              <w:t>│   │   └── document.py        # 文档相关参数校验规则</w:t>
              <w:br/>
              <w:t>│   ├── services/              # 核心业务逻辑服务层</w:t>
              <w:br/>
              <w:t>│   │   └── test_service.py    # 通用测试服务（可扩展正式业务服务）</w:t>
              <w:br/>
              <w:t>│   └── utils/                 # 全局工具类</w:t>
              <w:br/>
              <w:t>│       ├── document_handler.py # Word/Excel文档处理工具</w:t>
              <w:br/>
              <w:t>│       └── __init__.py</w:t>
              <w:br/>
              <w:t>├── yunping/                    # 前端项目根目录</w:t>
              <w:br/>
              <w:t>│   ├── frontend/              # 前端源码目录</w:t>
              <w:br/>
              <w:t>│   │   ├── src/              # 页面、组件、请求、路由核心源码</w:t>
              <w:br/>
              <w:t>│   │   ├── package.json      # 前端依赖、启动打包脚本配置</w:t>
              <w:br/>
              <w:t>│   │   ├── index.html        # 前端入口页面</w:t>
              <w:br/>
              <w:t>│   │   ├── tsconfig.json     # TypeScript编译配置</w:t>
              <w:br/>
              <w:t>│   │   └── vite.config.ts    # Vite构建、代理、打包配置</w:t>
              <w:br/>
              <w:t>│   └── .codeartsdoer/</w:t>
              <w:br/>
              <w:t>│       └── specs/</w:t>
              <w:br/>
              <w:t>│           └── cloud_sec_audit/  # 项目需求与设计规格文档</w:t>
              <w:br/>
              <w:t>│               ├── spec.md    # 需求规格说明书</w:t>
              <w:br/>
              <w:t>│               └── design.md  # 详细设计说明书</w:t>
              <w:br/>
              <w:t>├── uploads/                    # 全局文件上传根目录</w:t>
              <w:br/>
              <w:t>│   └── templates/              # 文档模板专属存储目录</w:t>
              <w:br/>
              <w:t>├── logs/                       # 日志统一存储目录（访问、错误、业务日志）</w:t>
              <w:br/>
              <w:t>└── test_*                      #</w:t>
            </w:r>
            <w:r>
              <w:rPr>
                <w:rFonts w:eastAsia="Consolas" w:ascii="Consolas" w:cs="Consolas" w:hAnsi="Consolas"/>
                <w:sz w:val="22"/>
              </w:rPr>
              <w:t xml:space="preserve"> 项目各类测试脚本文件</w:t>
            </w:r>
          </w:p>
        </w:tc>
      </w:tr>
    </w:tbl>
    <w:p>
      <w:pPr>
        <w:pStyle w:val="1"/>
        <w:spacing w:before="380" w:after="140" w:line="288" w:lineRule="auto"/>
        <w:ind w:left="0"/>
        <w:jc w:val="left"/>
        <w:outlineLvl w:val="0"/>
      </w:pPr>
      <w:bookmarkStart w:name="heading_7" w:id="7"/>
      <w:r>
        <w:rPr>
          <w:rFonts w:eastAsia="等线" w:ascii="Arial" w:cs="Arial" w:hAnsi="Arial"/>
          <w:b w:val="true"/>
          <w:sz w:val="36"/>
        </w:rPr>
        <w:t>四、核心功能模块设计</w:t>
      </w:r>
      <w:bookmarkEnd w:id="7"/>
    </w:p>
    <w:p>
      <w:pPr>
        <w:spacing w:before="120" w:after="120" w:line="288" w:lineRule="auto"/>
        <w:ind w:left="0"/>
        <w:jc w:val="left"/>
      </w:pPr>
      <w:r>
        <w:rPr>
          <w:rFonts w:eastAsia="等线" w:ascii="Arial" w:cs="Arial" w:hAnsi="Arial"/>
          <w:sz w:val="22"/>
        </w:rPr>
        <w:t>系统基于业务场景划分四大核心模块，覆盖模板管控、基地文档全流程编辑、Excel批量生成、企业微信联动能力，实现申报材料标准化、自动化管理。</w:t>
      </w:r>
    </w:p>
    <w:p>
      <w:pPr>
        <w:pStyle w:val="2"/>
        <w:spacing w:before="320" w:after="120" w:line="288" w:lineRule="auto"/>
        <w:ind w:left="0"/>
        <w:jc w:val="left"/>
        <w:outlineLvl w:val="1"/>
      </w:pPr>
      <w:bookmarkStart w:name="heading_8" w:id="8"/>
      <w:r>
        <w:rPr>
          <w:rFonts w:eastAsia="等线" w:ascii="Arial" w:cs="Arial" w:hAnsi="Arial"/>
          <w:b w:val="true"/>
          <w:sz w:val="32"/>
        </w:rPr>
        <w:t>4.1 文档模板管理模块（管理员专属）</w:t>
      </w:r>
      <w:bookmarkEnd w:id="8"/>
    </w:p>
    <w:p>
      <w:pPr>
        <w:spacing w:before="120" w:after="120" w:line="288" w:lineRule="auto"/>
        <w:ind w:left="0"/>
        <w:jc w:val="left"/>
      </w:pPr>
      <w:r>
        <w:rPr>
          <w:rFonts w:eastAsia="等线" w:ascii="Arial" w:cs="Arial" w:hAnsi="Arial"/>
          <w:sz w:val="22"/>
        </w:rPr>
        <w:t>该模块为系统核心基础模块，由管理员统一维护标准化申报文档模板，保障全基地申报材料格式统一、规范合规，杜绝模板混乱、格式不统一问题。</w:t>
      </w:r>
    </w:p>
    <w:p>
      <w:pPr>
        <w:numPr>
          <w:numId w:val="20"/>
        </w:numPr>
        <w:spacing w:before="120" w:after="120" w:line="288" w:lineRule="auto"/>
        <w:ind w:left="0"/>
        <w:jc w:val="left"/>
      </w:pPr>
      <w:r>
        <w:rPr>
          <w:rFonts w:eastAsia="等线" w:ascii="Arial" w:cs="Arial" w:hAnsi="Arial"/>
          <w:b w:val="true"/>
          <w:sz w:val="22"/>
        </w:rPr>
        <w:t>模板上传</w:t>
      </w:r>
      <w:r>
        <w:rPr>
          <w:rFonts w:eastAsia="等线" w:ascii="Arial" w:cs="Arial" w:hAnsi="Arial"/>
          <w:sz w:val="22"/>
        </w:rPr>
        <w:t>：支持管理员上传标准.docx格式Word申报模板，系统自动解析文档结构、校验文件合法性，上传后自动存储至专属模板目录并录入数据库</w:t>
      </w:r>
    </w:p>
    <w:p>
      <w:pPr>
        <w:numPr>
          <w:numId w:val="21"/>
        </w:numPr>
        <w:spacing w:before="120" w:after="120" w:line="288" w:lineRule="auto"/>
        <w:ind w:left="0"/>
        <w:jc w:val="left"/>
      </w:pPr>
      <w:r>
        <w:rPr>
          <w:rFonts w:eastAsia="等线" w:ascii="Arial" w:cs="Arial" w:hAnsi="Arial"/>
          <w:b w:val="true"/>
          <w:sz w:val="22"/>
        </w:rPr>
        <w:t>模板全生命周期管理</w:t>
      </w:r>
      <w:r>
        <w:rPr>
          <w:rFonts w:eastAsia="等线" w:ascii="Arial" w:cs="Arial" w:hAnsi="Arial"/>
          <w:sz w:val="22"/>
        </w:rPr>
        <w:t>：支持模板列表查询、详情预览、在线更新、禁用/启用、删除操作，可随时迭代最新申报规范模板</w:t>
      </w:r>
    </w:p>
    <w:p>
      <w:pPr>
        <w:numPr>
          <w:numId w:val="22"/>
        </w:numPr>
        <w:spacing w:before="120" w:after="120" w:line="288" w:lineRule="auto"/>
        <w:ind w:left="0"/>
        <w:jc w:val="left"/>
      </w:pPr>
      <w:r>
        <w:rPr>
          <w:rFonts w:eastAsia="等线" w:ascii="Arial" w:cs="Arial" w:hAnsi="Arial"/>
          <w:b w:val="true"/>
          <w:sz w:val="22"/>
        </w:rPr>
        <w:t>模板状态管控</w:t>
      </w:r>
      <w:r>
        <w:rPr>
          <w:rFonts w:eastAsia="等线" w:ascii="Arial" w:cs="Arial" w:hAnsi="Arial"/>
          <w:sz w:val="22"/>
        </w:rPr>
        <w:t>：通过状态字段区分有效/无效模板，禁用模板无法被基地用户调用创建文档，保障业务使用合规模板</w:t>
      </w:r>
    </w:p>
    <w:p>
      <w:pPr>
        <w:numPr>
          <w:numId w:val="23"/>
        </w:numPr>
        <w:spacing w:before="120" w:after="120" w:line="288" w:lineRule="auto"/>
        <w:ind w:left="0"/>
        <w:jc w:val="left"/>
      </w:pPr>
      <w:r>
        <w:rPr>
          <w:rFonts w:eastAsia="等线" w:ascii="Arial" w:cs="Arial" w:hAnsi="Arial"/>
          <w:b w:val="true"/>
          <w:sz w:val="22"/>
        </w:rPr>
        <w:t>模板溯源</w:t>
      </w:r>
      <w:r>
        <w:rPr>
          <w:rFonts w:eastAsia="等线" w:ascii="Arial" w:cs="Arial" w:hAnsi="Arial"/>
          <w:sz w:val="22"/>
        </w:rPr>
        <w:t>：记录模板创建时间、更新记录，支持后续版本追溯</w:t>
      </w:r>
    </w:p>
    <w:p>
      <w:pPr>
        <w:pStyle w:val="2"/>
        <w:spacing w:before="320" w:after="120" w:line="288" w:lineRule="auto"/>
        <w:ind w:left="0"/>
        <w:jc w:val="left"/>
        <w:outlineLvl w:val="1"/>
      </w:pPr>
      <w:bookmarkStart w:name="heading_9" w:id="9"/>
      <w:r>
        <w:rPr>
          <w:rFonts w:eastAsia="等线" w:ascii="Arial" w:cs="Arial" w:hAnsi="Arial"/>
          <w:b w:val="true"/>
          <w:sz w:val="32"/>
        </w:rPr>
        <w:t>4.2 基地文档编辑模块（基地用户专属）</w:t>
      </w:r>
      <w:bookmarkEnd w:id="9"/>
    </w:p>
    <w:p>
      <w:pPr>
        <w:spacing w:before="120" w:after="120" w:line="288" w:lineRule="auto"/>
        <w:ind w:left="0"/>
        <w:jc w:val="left"/>
      </w:pPr>
      <w:r>
        <w:rPr>
          <w:rFonts w:eastAsia="等线" w:ascii="Arial" w:cs="Arial" w:hAnsi="Arial"/>
          <w:sz w:val="22"/>
        </w:rPr>
        <w:t>面向各业务基地用户，实现基于标准模板的文档快速创建、多方式编辑、版本管理、数据隔离，满足个性化申报内容编制需求。</w:t>
      </w:r>
    </w:p>
    <w:p>
      <w:pPr>
        <w:numPr>
          <w:numId w:val="24"/>
        </w:numPr>
        <w:spacing w:before="120" w:after="120" w:line="288" w:lineRule="auto"/>
        <w:ind w:left="0"/>
        <w:jc w:val="left"/>
      </w:pPr>
      <w:r>
        <w:rPr>
          <w:rFonts w:eastAsia="等线" w:ascii="Arial" w:cs="Arial" w:hAnsi="Arial"/>
          <w:b w:val="true"/>
          <w:sz w:val="22"/>
        </w:rPr>
        <w:t>快速文档初始化</w:t>
      </w:r>
      <w:r>
        <w:rPr>
          <w:rFonts w:eastAsia="等线" w:ascii="Arial" w:cs="Arial" w:hAnsi="Arial"/>
          <w:sz w:val="22"/>
        </w:rPr>
        <w:t>：用户选择对应规范模板，一键生成专属基地文档副本，自动关联基地代码、基地名称，无需手动新建空白文档</w:t>
      </w:r>
    </w:p>
    <w:p>
      <w:pPr>
        <w:numPr>
          <w:numId w:val="25"/>
        </w:numPr>
        <w:spacing w:before="120" w:after="120" w:line="288" w:lineRule="auto"/>
        <w:ind w:left="0"/>
        <w:jc w:val="left"/>
      </w:pPr>
      <w:r>
        <w:rPr>
          <w:rFonts w:eastAsia="等线" w:ascii="Arial" w:cs="Arial" w:hAnsi="Arial"/>
          <w:b w:val="true"/>
          <w:sz w:val="22"/>
        </w:rPr>
        <w:t>双模式编辑</w:t>
      </w:r>
      <w:r>
        <w:rPr>
          <w:rFonts w:eastAsia="等线" w:ascii="Arial" w:cs="Arial" w:hAnsi="Arial"/>
          <w:sz w:val="22"/>
        </w:rPr>
        <w:t>：支持在线直接编辑文档文本、表格内容，也支持下载文档本地编辑后重新上传覆盖，适配不同办公场景</w:t>
      </w:r>
    </w:p>
    <w:p>
      <w:pPr>
        <w:numPr>
          <w:numId w:val="26"/>
        </w:numPr>
        <w:spacing w:before="120" w:after="120" w:line="288" w:lineRule="auto"/>
        <w:ind w:left="0"/>
        <w:jc w:val="left"/>
      </w:pPr>
      <w:r>
        <w:rPr>
          <w:rFonts w:eastAsia="等线" w:ascii="Arial" w:cs="Arial" w:hAnsi="Arial"/>
          <w:b w:val="true"/>
          <w:sz w:val="22"/>
        </w:rPr>
        <w:t>版本迭代管理</w:t>
      </w:r>
      <w:r>
        <w:rPr>
          <w:rFonts w:eastAsia="等线" w:ascii="Arial" w:cs="Arial" w:hAnsi="Arial"/>
          <w:sz w:val="22"/>
        </w:rPr>
        <w:t>：用户每次保存、上传文档均自动生成新版本号，完整留存历史版本，支持版本回溯与内容对比</w:t>
      </w:r>
    </w:p>
    <w:p>
      <w:pPr>
        <w:numPr>
          <w:numId w:val="27"/>
        </w:numPr>
        <w:spacing w:before="120" w:after="120" w:line="288" w:lineRule="auto"/>
        <w:ind w:left="0"/>
        <w:jc w:val="left"/>
      </w:pPr>
      <w:r>
        <w:rPr>
          <w:rFonts w:eastAsia="等线" w:ascii="Arial" w:cs="Arial" w:hAnsi="Arial"/>
          <w:b w:val="true"/>
          <w:sz w:val="22"/>
        </w:rPr>
        <w:t>数据安全隔离</w:t>
      </w:r>
      <w:r>
        <w:rPr>
          <w:rFonts w:eastAsia="等线" w:ascii="Arial" w:cs="Arial" w:hAnsi="Arial"/>
          <w:sz w:val="22"/>
        </w:rPr>
        <w:t>：基于基地代码实现数据隔离，各基地仅可查看、编辑、管理自身文档，无法查看其他基地数据，保障数据独立性与安全性</w:t>
      </w:r>
    </w:p>
    <w:p>
      <w:pPr>
        <w:numPr>
          <w:numId w:val="28"/>
        </w:numPr>
        <w:spacing w:before="120" w:after="120" w:line="288" w:lineRule="auto"/>
        <w:ind w:left="0"/>
        <w:jc w:val="left"/>
      </w:pPr>
      <w:r>
        <w:rPr>
          <w:rFonts w:eastAsia="等线" w:ascii="Arial" w:cs="Arial" w:hAnsi="Arial"/>
          <w:b w:val="true"/>
          <w:sz w:val="22"/>
        </w:rPr>
        <w:t>文档全量管理</w:t>
      </w:r>
      <w:r>
        <w:rPr>
          <w:rFonts w:eastAsia="等线" w:ascii="Arial" w:cs="Arial" w:hAnsi="Arial"/>
          <w:sz w:val="22"/>
        </w:rPr>
        <w:t>：支持基地文档列表查询、详情预览、编辑、更新、历史版本查看</w:t>
      </w:r>
    </w:p>
    <w:p>
      <w:pPr>
        <w:pStyle w:val="2"/>
        <w:spacing w:before="320" w:after="120" w:line="288" w:lineRule="auto"/>
        <w:ind w:left="0"/>
        <w:jc w:val="left"/>
        <w:outlineLvl w:val="1"/>
      </w:pPr>
      <w:bookmarkStart w:name="heading_10" w:id="10"/>
      <w:r>
        <w:rPr>
          <w:rFonts w:eastAsia="等线" w:ascii="Arial" w:cs="Arial" w:hAnsi="Arial"/>
          <w:b w:val="true"/>
          <w:sz w:val="32"/>
        </w:rPr>
        <w:t>4.3 Excel模板智能生成模块</w:t>
      </w:r>
      <w:bookmarkEnd w:id="10"/>
    </w:p>
    <w:p>
      <w:pPr>
        <w:spacing w:before="120" w:after="120" w:line="288" w:lineRule="auto"/>
        <w:ind w:left="0"/>
        <w:jc w:val="left"/>
      </w:pPr>
      <w:r>
        <w:rPr>
          <w:rFonts w:eastAsia="等线" w:ascii="Arial" w:cs="Arial" w:hAnsi="Arial"/>
          <w:sz w:val="22"/>
        </w:rPr>
        <w:t>针对批量申报、标准化数据填充场景，提供Excel模板驱动的文档批量生成能力，大幅降低重复编辑工作量，提升申报编制效率。</w:t>
      </w:r>
    </w:p>
    <w:p>
      <w:pPr>
        <w:numPr>
          <w:numId w:val="29"/>
        </w:numPr>
        <w:spacing w:before="120" w:after="120" w:line="288" w:lineRule="auto"/>
        <w:ind w:left="0"/>
        <w:jc w:val="left"/>
      </w:pPr>
      <w:r>
        <w:rPr>
          <w:rFonts w:eastAsia="等线" w:ascii="Arial" w:cs="Arial" w:hAnsi="Arial"/>
          <w:b w:val="true"/>
          <w:sz w:val="22"/>
        </w:rPr>
        <w:t>Excel模板上传与校验</w:t>
      </w:r>
      <w:r>
        <w:rPr>
          <w:rFonts w:eastAsia="等线" w:ascii="Arial" w:cs="Arial" w:hAnsi="Arial"/>
          <w:sz w:val="22"/>
        </w:rPr>
        <w:t>：支持上传自定义Excel数据模板，系统自动校验文件格式、必填字段完整性，拦截不规范模板</w:t>
      </w:r>
    </w:p>
    <w:p>
      <w:pPr>
        <w:numPr>
          <w:numId w:val="30"/>
        </w:numPr>
        <w:spacing w:before="120" w:after="120" w:line="288" w:lineRule="auto"/>
        <w:ind w:left="0"/>
        <w:jc w:val="left"/>
      </w:pPr>
      <w:r>
        <w:rPr>
          <w:rFonts w:eastAsia="等线" w:ascii="Arial" w:cs="Arial" w:hAnsi="Arial"/>
          <w:b w:val="true"/>
          <w:sz w:val="22"/>
        </w:rPr>
        <w:t>智能数据填充</w:t>
      </w:r>
      <w:r>
        <w:rPr>
          <w:rFonts w:eastAsia="等线" w:ascii="Arial" w:cs="Arial" w:hAnsi="Arial"/>
          <w:sz w:val="22"/>
        </w:rPr>
        <w:t>：解析Excel结构化数据，自动匹配Word文档模板对应位置，批量填充文本、表格数据，生成标准化申报文档</w:t>
      </w:r>
    </w:p>
    <w:p>
      <w:pPr>
        <w:numPr>
          <w:numId w:val="31"/>
        </w:numPr>
        <w:spacing w:before="120" w:after="120" w:line="288" w:lineRule="auto"/>
        <w:ind w:left="0"/>
        <w:jc w:val="left"/>
      </w:pPr>
      <w:r>
        <w:rPr>
          <w:rFonts w:eastAsia="等线" w:ascii="Arial" w:cs="Arial" w:hAnsi="Arial"/>
          <w:b w:val="true"/>
          <w:sz w:val="22"/>
        </w:rPr>
        <w:t>批量处理能力</w:t>
      </w:r>
      <w:r>
        <w:rPr>
          <w:rFonts w:eastAsia="等线" w:ascii="Arial" w:cs="Arial" w:hAnsi="Arial"/>
          <w:sz w:val="22"/>
        </w:rPr>
        <w:t>：支持单次Excel批量导入多基地数据，一键批量生成对应基地申报文档，适配大规模申报场景</w:t>
      </w:r>
    </w:p>
    <w:p>
      <w:pPr>
        <w:numPr>
          <w:numId w:val="32"/>
        </w:numPr>
        <w:spacing w:before="120" w:after="120" w:line="288" w:lineRule="auto"/>
        <w:ind w:left="0"/>
        <w:jc w:val="left"/>
      </w:pPr>
      <w:r>
        <w:rPr>
          <w:rFonts w:eastAsia="等线" w:ascii="Arial" w:cs="Arial" w:hAnsi="Arial"/>
          <w:b w:val="true"/>
          <w:sz w:val="22"/>
        </w:rPr>
        <w:t>模板复用管理</w:t>
      </w:r>
      <w:r>
        <w:rPr>
          <w:rFonts w:eastAsia="等线" w:ascii="Arial" w:cs="Arial" w:hAnsi="Arial"/>
          <w:sz w:val="22"/>
        </w:rPr>
        <w:t>：支持Excel模板列表查询、复用、更新，实现一套数据模板多次批量生成文档</w:t>
      </w:r>
    </w:p>
    <w:p>
      <w:pPr>
        <w:pStyle w:val="2"/>
        <w:spacing w:before="320" w:after="120" w:line="288" w:lineRule="auto"/>
        <w:ind w:left="0"/>
        <w:jc w:val="left"/>
        <w:outlineLvl w:val="1"/>
      </w:pPr>
      <w:bookmarkStart w:name="heading_11" w:id="11"/>
      <w:r>
        <w:rPr>
          <w:rFonts w:eastAsia="等线" w:ascii="Arial" w:cs="Arial" w:hAnsi="Arial"/>
          <w:b w:val="true"/>
          <w:sz w:val="32"/>
        </w:rPr>
        <w:t>4.4 WeLink集成模块</w:t>
      </w:r>
      <w:bookmarkEnd w:id="11"/>
    </w:p>
    <w:p>
      <w:pPr>
        <w:spacing w:before="120" w:after="120" w:line="288" w:lineRule="auto"/>
        <w:ind w:left="0"/>
        <w:jc w:val="left"/>
      </w:pPr>
      <w:r>
        <w:rPr>
          <w:rFonts w:eastAsia="等线" w:ascii="Arial" w:cs="Arial" w:hAnsi="Arial"/>
          <w:sz w:val="22"/>
        </w:rPr>
        <w:t>打通企业办公WeLink平台，实现业务消息自动化通知、文档联动推送，实现办公流程闭环，提升业务协同效率。</w:t>
      </w:r>
    </w:p>
    <w:p>
      <w:pPr>
        <w:numPr>
          <w:numId w:val="33"/>
        </w:numPr>
        <w:spacing w:before="120" w:after="120" w:line="288" w:lineRule="auto"/>
        <w:ind w:left="0"/>
        <w:jc w:val="left"/>
      </w:pPr>
      <w:r>
        <w:rPr>
          <w:rFonts w:eastAsia="等线" w:ascii="Arial" w:cs="Arial" w:hAnsi="Arial"/>
          <w:b w:val="true"/>
          <w:sz w:val="22"/>
        </w:rPr>
        <w:t>智能消息推送</w:t>
      </w:r>
      <w:r>
        <w:rPr>
          <w:rFonts w:eastAsia="等线" w:ascii="Arial" w:cs="Arial" w:hAnsi="Arial"/>
          <w:sz w:val="22"/>
        </w:rPr>
        <w:t>：通过WeLink WebHook接口，实现文档创建、更新、审核等关键节点消息自动推送至对应用户/群组</w:t>
      </w:r>
    </w:p>
    <w:p>
      <w:pPr>
        <w:numPr>
          <w:numId w:val="34"/>
        </w:numPr>
        <w:spacing w:before="120" w:after="120" w:line="288" w:lineRule="auto"/>
        <w:ind w:left="0"/>
        <w:jc w:val="left"/>
      </w:pPr>
      <w:r>
        <w:rPr>
          <w:rFonts w:eastAsia="等线" w:ascii="Arial" w:cs="Arial" w:hAnsi="Arial"/>
          <w:b w:val="true"/>
          <w:sz w:val="22"/>
        </w:rPr>
        <w:t>文档在线推送</w:t>
      </w:r>
      <w:r>
        <w:rPr>
          <w:rFonts w:eastAsia="等线" w:ascii="Arial" w:cs="Arial" w:hAnsi="Arial"/>
          <w:sz w:val="22"/>
        </w:rPr>
        <w:t>：支持将生成完成的申报文档直接通过WeLink发送至指定用户，无需手动传输文件</w:t>
      </w:r>
    </w:p>
    <w:p>
      <w:pPr>
        <w:numPr>
          <w:numId w:val="35"/>
        </w:numPr>
        <w:spacing w:before="120" w:after="120" w:line="288" w:lineRule="auto"/>
        <w:ind w:left="0"/>
        <w:jc w:val="left"/>
      </w:pPr>
      <w:r>
        <w:rPr>
          <w:rFonts w:eastAsia="等线" w:ascii="Arial" w:cs="Arial" w:hAnsi="Arial"/>
          <w:b w:val="true"/>
          <w:sz w:val="22"/>
        </w:rPr>
        <w:t>媒体资源处理</w:t>
      </w:r>
      <w:r>
        <w:rPr>
          <w:rFonts w:eastAsia="等线" w:ascii="Arial" w:cs="Arial" w:hAnsi="Arial"/>
          <w:sz w:val="22"/>
        </w:rPr>
        <w:t>：内置图片压缩、格式转换工具，适配WeLink推送资源格式要求，保障推送成功率</w:t>
      </w:r>
    </w:p>
    <w:p>
      <w:pPr>
        <w:pStyle w:val="1"/>
        <w:spacing w:before="380" w:after="140" w:line="288" w:lineRule="auto"/>
        <w:ind w:left="0"/>
        <w:jc w:val="left"/>
        <w:outlineLvl w:val="0"/>
      </w:pPr>
      <w:bookmarkStart w:name="heading_12" w:id="12"/>
      <w:r>
        <w:rPr>
          <w:rFonts w:eastAsia="等线" w:ascii="Arial" w:cs="Arial" w:hAnsi="Arial"/>
          <w:b w:val="true"/>
          <w:sz w:val="36"/>
        </w:rPr>
        <w:t>五、API接口整体设计</w:t>
      </w:r>
      <w:bookmarkEnd w:id="12"/>
    </w:p>
    <w:p>
      <w:pPr>
        <w:spacing w:before="120" w:after="120" w:line="288" w:lineRule="auto"/>
        <w:ind w:left="0"/>
        <w:jc w:val="left"/>
      </w:pPr>
      <w:r>
        <w:rPr>
          <w:rFonts w:eastAsia="等线" w:ascii="Arial" w:cs="Arial" w:hAnsi="Arial"/>
          <w:sz w:val="22"/>
        </w:rPr>
        <w:t>系统API采用RESTful设计规范，接口分层清晰、命名统一，区分管理员、基地用户、Excel模板三大接口体系，所有接口支持参数校验、异常捕获，后端自动生成交互式API文档，支持在线调试。</w:t>
      </w:r>
    </w:p>
    <w:p>
      <w:pPr>
        <w:pStyle w:val="2"/>
        <w:spacing w:before="320" w:after="120" w:line="288" w:lineRule="auto"/>
        <w:ind w:left="0"/>
        <w:jc w:val="left"/>
        <w:outlineLvl w:val="1"/>
      </w:pPr>
      <w:bookmarkStart w:name="heading_13" w:id="13"/>
      <w:r>
        <w:rPr>
          <w:rFonts w:eastAsia="等线" w:ascii="Arial" w:cs="Arial" w:hAnsi="Arial"/>
          <w:b w:val="true"/>
          <w:sz w:val="32"/>
        </w:rPr>
        <w:t>5.1 管理员接口</w:t>
      </w:r>
      <w:bookmarkEnd w:id="13"/>
    </w:p>
    <w:p>
      <w:pPr>
        <w:numPr>
          <w:numId w:val="36"/>
        </w:numPr>
        <w:spacing w:before="120" w:after="120" w:line="288" w:lineRule="auto"/>
        <w:ind w:left="0"/>
        <w:jc w:val="left"/>
      </w:pPr>
      <w:r>
        <w:rPr>
          <w:rFonts w:eastAsia="Consolas" w:ascii="Consolas" w:cs="Consolas" w:hAnsi="Consolas"/>
          <w:sz w:val="22"/>
          <w:shd w:fill="EFF0F1"/>
        </w:rPr>
        <w:t>POST /api/documents/templates/upload</w:t>
      </w:r>
      <w:r>
        <w:rPr>
          <w:rFonts w:eastAsia="等线" w:ascii="Arial" w:cs="Arial" w:hAnsi="Arial"/>
          <w:sz w:val="22"/>
        </w:rPr>
        <w:t>：上传Word标准模板，自动解析并入库存储</w:t>
      </w:r>
    </w:p>
    <w:p>
      <w:pPr>
        <w:numPr>
          <w:numId w:val="37"/>
        </w:numPr>
        <w:spacing w:before="120" w:after="120" w:line="288" w:lineRule="auto"/>
        <w:ind w:left="0"/>
        <w:jc w:val="left"/>
      </w:pPr>
      <w:r>
        <w:rPr>
          <w:rFonts w:eastAsia="Consolas" w:ascii="Consolas" w:cs="Consolas" w:hAnsi="Consolas"/>
          <w:sz w:val="22"/>
          <w:shd w:fill="EFF0F1"/>
        </w:rPr>
        <w:t>GET /api/documents/templates</w:t>
      </w:r>
      <w:r>
        <w:rPr>
          <w:rFonts w:eastAsia="等线" w:ascii="Arial" w:cs="Arial" w:hAnsi="Arial"/>
          <w:sz w:val="22"/>
        </w:rPr>
        <w:t>：获取全部模板列表（含状态、创建时间、文件路径）</w:t>
      </w:r>
    </w:p>
    <w:p>
      <w:pPr>
        <w:numPr>
          <w:numId w:val="38"/>
        </w:numPr>
        <w:spacing w:before="120" w:after="120" w:line="288" w:lineRule="auto"/>
        <w:ind w:left="0"/>
        <w:jc w:val="left"/>
      </w:pPr>
      <w:r>
        <w:rPr>
          <w:rFonts w:eastAsia="Consolas" w:ascii="Consolas" w:cs="Consolas" w:hAnsi="Consolas"/>
          <w:sz w:val="22"/>
          <w:shd w:fill="EFF0F1"/>
        </w:rPr>
        <w:t>GET /api/documents/templates/{template_id}</w:t>
      </w:r>
      <w:r>
        <w:rPr>
          <w:rFonts w:eastAsia="等线" w:ascii="Arial" w:cs="Arial" w:hAnsi="Arial"/>
          <w:sz w:val="22"/>
        </w:rPr>
        <w:t>：获取指定模板详细信息、预览内容</w:t>
      </w:r>
    </w:p>
    <w:p>
      <w:pPr>
        <w:numPr>
          <w:numId w:val="39"/>
        </w:numPr>
        <w:spacing w:before="120" w:after="120" w:line="288" w:lineRule="auto"/>
        <w:ind w:left="0"/>
        <w:jc w:val="left"/>
      </w:pPr>
      <w:r>
        <w:rPr>
          <w:rFonts w:eastAsia="Consolas" w:ascii="Consolas" w:cs="Consolas" w:hAnsi="Consolas"/>
          <w:sz w:val="22"/>
          <w:shd w:fill="EFF0F1"/>
        </w:rPr>
        <w:t>DELETE /api/documents/templates/{template_id}</w:t>
      </w:r>
      <w:r>
        <w:rPr>
          <w:rFonts w:eastAsia="等线" w:ascii="Arial" w:cs="Arial" w:hAnsi="Arial"/>
          <w:sz w:val="22"/>
        </w:rPr>
        <w:t>：禁用指定模板（软删除，保留历史数据）</w:t>
      </w:r>
    </w:p>
    <w:p>
      <w:pPr>
        <w:pStyle w:val="2"/>
        <w:spacing w:before="320" w:after="120" w:line="288" w:lineRule="auto"/>
        <w:ind w:left="0"/>
        <w:jc w:val="left"/>
        <w:outlineLvl w:val="1"/>
      </w:pPr>
      <w:bookmarkStart w:name="heading_14" w:id="14"/>
      <w:r>
        <w:rPr>
          <w:rFonts w:eastAsia="等线" w:ascii="Arial" w:cs="Arial" w:hAnsi="Arial"/>
          <w:b w:val="true"/>
          <w:sz w:val="32"/>
        </w:rPr>
        <w:t>5.2 基地用户接口</w:t>
      </w:r>
      <w:bookmarkEnd w:id="14"/>
    </w:p>
    <w:p>
      <w:pPr>
        <w:numPr>
          <w:numId w:val="40"/>
        </w:numPr>
        <w:spacing w:before="120" w:after="120" w:line="288" w:lineRule="auto"/>
        <w:ind w:left="0"/>
        <w:jc w:val="left"/>
      </w:pPr>
      <w:r>
        <w:rPr>
          <w:rFonts w:eastAsia="Consolas" w:ascii="Consolas" w:cs="Consolas" w:hAnsi="Consolas"/>
          <w:sz w:val="22"/>
          <w:shd w:fill="EFF0F1"/>
        </w:rPr>
        <w:t>POST /api/documents/base/init-or-get</w:t>
      </w:r>
      <w:r>
        <w:rPr>
          <w:rFonts w:eastAsia="等线" w:ascii="Arial" w:cs="Arial" w:hAnsi="Arial"/>
          <w:sz w:val="22"/>
        </w:rPr>
        <w:t>：初始化基地文档或获取已有文档，不存在则新建，存在则返回最新版本</w:t>
      </w:r>
    </w:p>
    <w:p>
      <w:pPr>
        <w:numPr>
          <w:numId w:val="41"/>
        </w:numPr>
        <w:spacing w:before="120" w:after="120" w:line="288" w:lineRule="auto"/>
        <w:ind w:left="0"/>
        <w:jc w:val="left"/>
      </w:pPr>
      <w:r>
        <w:rPr>
          <w:rFonts w:eastAsia="Consolas" w:ascii="Consolas" w:cs="Consolas" w:hAnsi="Consolas"/>
          <w:sz w:val="22"/>
          <w:shd w:fill="EFF0F1"/>
        </w:rPr>
        <w:t>GET /api/documents/base/{base_code}</w:t>
      </w:r>
      <w:r>
        <w:rPr>
          <w:rFonts w:eastAsia="等线" w:ascii="Arial" w:cs="Arial" w:hAnsi="Arial"/>
          <w:sz w:val="22"/>
        </w:rPr>
        <w:t>：根据基地代码获取该基地所有文档列表</w:t>
      </w:r>
    </w:p>
    <w:p>
      <w:pPr>
        <w:numPr>
          <w:numId w:val="42"/>
        </w:numPr>
        <w:spacing w:before="120" w:after="120" w:line="288" w:lineRule="auto"/>
        <w:ind w:left="0"/>
        <w:jc w:val="left"/>
      </w:pPr>
      <w:r>
        <w:rPr>
          <w:rFonts w:eastAsia="Consolas" w:ascii="Consolas" w:cs="Consolas" w:hAnsi="Consolas"/>
          <w:sz w:val="22"/>
          <w:shd w:fill="EFF0F1"/>
        </w:rPr>
        <w:t>GET /api/documents/base/detail/{document_id}</w:t>
      </w:r>
      <w:r>
        <w:rPr>
          <w:rFonts w:eastAsia="等线" w:ascii="Arial" w:cs="Arial" w:hAnsi="Arial"/>
          <w:sz w:val="22"/>
        </w:rPr>
        <w:t>：获取指定文档详细内容、版本信息</w:t>
      </w:r>
    </w:p>
    <w:p>
      <w:pPr>
        <w:numPr>
          <w:numId w:val="43"/>
        </w:numPr>
        <w:spacing w:before="120" w:after="120" w:line="288" w:lineRule="auto"/>
        <w:ind w:left="0"/>
        <w:jc w:val="left"/>
      </w:pPr>
      <w:r>
        <w:rPr>
          <w:rFonts w:eastAsia="Consolas" w:ascii="Consolas" w:cs="Consolas" w:hAnsi="Consolas"/>
          <w:sz w:val="22"/>
          <w:shd w:fill="EFF0F1"/>
        </w:rPr>
        <w:t>PUT /api/documents/base/edit/{document_id}</w:t>
      </w:r>
      <w:r>
        <w:rPr>
          <w:rFonts w:eastAsia="等线" w:ascii="Arial" w:cs="Arial" w:hAnsi="Arial"/>
          <w:sz w:val="22"/>
        </w:rPr>
        <w:t>：在线编辑文档内容，自动更新版本</w:t>
      </w:r>
    </w:p>
    <w:p>
      <w:pPr>
        <w:numPr>
          <w:numId w:val="44"/>
        </w:numPr>
        <w:spacing w:before="120" w:after="120" w:line="288" w:lineRule="auto"/>
        <w:ind w:left="0"/>
        <w:jc w:val="left"/>
      </w:pPr>
      <w:r>
        <w:rPr>
          <w:rFonts w:eastAsia="Consolas" w:ascii="Consolas" w:cs="Consolas" w:hAnsi="Consolas"/>
          <w:sz w:val="22"/>
          <w:shd w:fill="EFF0F1"/>
        </w:rPr>
        <w:t>POST /api/documents/base/upload/{document_id}</w:t>
      </w:r>
      <w:r>
        <w:rPr>
          <w:rFonts w:eastAsia="等线" w:ascii="Arial" w:cs="Arial" w:hAnsi="Arial"/>
          <w:sz w:val="22"/>
        </w:rPr>
        <w:t>：上传本地编辑后的文档，覆盖更新并生成新版本</w:t>
      </w:r>
    </w:p>
    <w:p>
      <w:pPr>
        <w:pStyle w:val="2"/>
        <w:spacing w:before="320" w:after="120" w:line="288" w:lineRule="auto"/>
        <w:ind w:left="0"/>
        <w:jc w:val="left"/>
        <w:outlineLvl w:val="1"/>
      </w:pPr>
      <w:bookmarkStart w:name="heading_15" w:id="15"/>
      <w:r>
        <w:rPr>
          <w:rFonts w:eastAsia="等线" w:ascii="Arial" w:cs="Arial" w:hAnsi="Arial"/>
          <w:b w:val="true"/>
          <w:sz w:val="32"/>
        </w:rPr>
        <w:t>5.3 Excel模板接口</w:t>
      </w:r>
      <w:bookmarkEnd w:id="15"/>
    </w:p>
    <w:p>
      <w:pPr>
        <w:numPr>
          <w:numId w:val="45"/>
        </w:numPr>
        <w:spacing w:before="120" w:after="120" w:line="288" w:lineRule="auto"/>
        <w:ind w:left="0"/>
        <w:jc w:val="left"/>
      </w:pPr>
      <w:r>
        <w:rPr>
          <w:rFonts w:eastAsia="Consolas" w:ascii="Consolas" w:cs="Consolas" w:hAnsi="Consolas"/>
          <w:sz w:val="22"/>
          <w:shd w:fill="EFF0F1"/>
        </w:rPr>
        <w:t>POST /api/excel/templates/upload</w:t>
      </w:r>
      <w:r>
        <w:rPr>
          <w:rFonts w:eastAsia="等线" w:ascii="Arial" w:cs="Arial" w:hAnsi="Arial"/>
          <w:sz w:val="22"/>
        </w:rPr>
        <w:t>：上传Excel数据模板并完成格式校验</w:t>
      </w:r>
    </w:p>
    <w:p>
      <w:pPr>
        <w:numPr>
          <w:numId w:val="46"/>
        </w:numPr>
        <w:spacing w:before="120" w:after="120" w:line="288" w:lineRule="auto"/>
        <w:ind w:left="0"/>
        <w:jc w:val="left"/>
      </w:pPr>
      <w:r>
        <w:rPr>
          <w:rFonts w:eastAsia="Consolas" w:ascii="Consolas" w:cs="Consolas" w:hAnsi="Consolas"/>
          <w:sz w:val="22"/>
          <w:shd w:fill="EFF0F1"/>
        </w:rPr>
        <w:t>GET /api/excel/templates</w:t>
      </w:r>
      <w:r>
        <w:rPr>
          <w:rFonts w:eastAsia="等线" w:ascii="Arial" w:cs="Arial" w:hAnsi="Arial"/>
          <w:sz w:val="22"/>
        </w:rPr>
        <w:t>：获取Excel模板列表信息</w:t>
      </w:r>
    </w:p>
    <w:p>
      <w:pPr>
        <w:numPr>
          <w:numId w:val="47"/>
        </w:numPr>
        <w:spacing w:before="120" w:after="120" w:line="288" w:lineRule="auto"/>
        <w:ind w:left="0"/>
        <w:jc w:val="left"/>
      </w:pPr>
      <w:r>
        <w:rPr>
          <w:rFonts w:eastAsia="Consolas" w:ascii="Consolas" w:cs="Consolas" w:hAnsi="Consolas"/>
          <w:sz w:val="22"/>
          <w:shd w:fill="EFF0F1"/>
        </w:rPr>
        <w:t>POST /api/excel/templates/{template_id}/apply</w:t>
      </w:r>
      <w:r>
        <w:rPr>
          <w:rFonts w:eastAsia="等线" w:ascii="Arial" w:cs="Arial" w:hAnsi="Arial"/>
          <w:sz w:val="22"/>
        </w:rPr>
        <w:t>：应用指定Excel模板，批量生成申报文档</w:t>
      </w:r>
    </w:p>
    <w:p>
      <w:pPr>
        <w:pStyle w:val="1"/>
        <w:spacing w:before="380" w:after="140" w:line="288" w:lineRule="auto"/>
        <w:ind w:left="0"/>
        <w:jc w:val="left"/>
        <w:outlineLvl w:val="0"/>
      </w:pPr>
      <w:bookmarkStart w:name="heading_16" w:id="16"/>
      <w:r>
        <w:rPr>
          <w:rFonts w:eastAsia="等线" w:ascii="Arial" w:cs="Arial" w:hAnsi="Arial"/>
          <w:b w:val="true"/>
          <w:sz w:val="36"/>
        </w:rPr>
        <w:t>六、数据库详细设计</w:t>
      </w:r>
      <w:bookmarkEnd w:id="16"/>
    </w:p>
    <w:p>
      <w:pPr>
        <w:spacing w:before="120" w:after="120" w:line="288" w:lineRule="auto"/>
        <w:ind w:left="0"/>
        <w:jc w:val="left"/>
      </w:pPr>
      <w:r>
        <w:rPr>
          <w:rFonts w:eastAsia="等线" w:ascii="Arial" w:cs="Arial" w:hAnsi="Arial"/>
          <w:sz w:val="22"/>
        </w:rPr>
        <w:t>数据库采用MySQL InnoDB引擎，支持事务、索引、数据一致性保障，设计三张核心数据表，分别承载模板、基地文档、文档内容数据，结构精简、关联清晰，满足业务查询与迭代需求。</w:t>
      </w:r>
    </w:p>
    <w:p>
      <w:pPr>
        <w:pStyle w:val="2"/>
        <w:spacing w:before="320" w:after="120" w:line="288" w:lineRule="auto"/>
        <w:ind w:left="0"/>
        <w:jc w:val="left"/>
        <w:outlineLvl w:val="1"/>
      </w:pPr>
      <w:bookmarkStart w:name="heading_17" w:id="17"/>
      <w:r>
        <w:rPr>
          <w:rFonts w:eastAsia="等线" w:ascii="Arial" w:cs="Arial" w:hAnsi="Arial"/>
          <w:b w:val="true"/>
          <w:sz w:val="32"/>
        </w:rPr>
        <w:t>6.1 文档模板表（templates）</w:t>
      </w:r>
      <w:bookmarkEnd w:id="17"/>
    </w:p>
    <w:p>
      <w:pPr>
        <w:spacing w:before="120" w:after="120" w:line="288" w:lineRule="auto"/>
        <w:ind w:left="0"/>
        <w:jc w:val="left"/>
      </w:pPr>
      <w:r>
        <w:rPr>
          <w:rFonts w:eastAsia="等线" w:ascii="Arial" w:cs="Arial" w:hAnsi="Arial"/>
          <w:sz w:val="22"/>
        </w:rPr>
        <w:t>存储管理员上传的所有标准化申报模板数据，为文档创建提供基础数据源</w:t>
      </w:r>
    </w:p>
    <w:p>
      <w:pPr>
        <w:numPr>
          <w:numId w:val="48"/>
        </w:numPr>
        <w:spacing w:before="120" w:after="120" w:line="288" w:lineRule="auto"/>
        <w:ind w:left="0"/>
        <w:jc w:val="left"/>
      </w:pPr>
      <w:r>
        <w:rPr>
          <w:rFonts w:eastAsia="等线" w:ascii="Arial" w:cs="Arial" w:hAnsi="Arial"/>
          <w:sz w:val="22"/>
        </w:rPr>
        <w:t>id：主键ID，自增唯一标识</w:t>
      </w:r>
    </w:p>
    <w:p>
      <w:pPr>
        <w:numPr>
          <w:numId w:val="49"/>
        </w:numPr>
        <w:spacing w:before="120" w:after="120" w:line="288" w:lineRule="auto"/>
        <w:ind w:left="0"/>
        <w:jc w:val="left"/>
      </w:pPr>
      <w:r>
        <w:rPr>
          <w:rFonts w:eastAsia="等线" w:ascii="Arial" w:cs="Arial" w:hAnsi="Arial"/>
          <w:sz w:val="22"/>
        </w:rPr>
        <w:t>name：模板名称，标注模板用途与规范版本</w:t>
      </w:r>
    </w:p>
    <w:p>
      <w:pPr>
        <w:numPr>
          <w:numId w:val="50"/>
        </w:numPr>
        <w:spacing w:before="120" w:after="120" w:line="288" w:lineRule="auto"/>
        <w:ind w:left="0"/>
        <w:jc w:val="left"/>
      </w:pPr>
      <w:r>
        <w:rPr>
          <w:rFonts w:eastAsia="等线" w:ascii="Arial" w:cs="Arial" w:hAnsi="Arial"/>
          <w:sz w:val="22"/>
        </w:rPr>
        <w:t>document_type：文档类型，区分不同申报场景模板</w:t>
      </w:r>
    </w:p>
    <w:p>
      <w:pPr>
        <w:numPr>
          <w:numId w:val="51"/>
        </w:numPr>
        <w:spacing w:before="120" w:after="120" w:line="288" w:lineRule="auto"/>
        <w:ind w:left="0"/>
        <w:jc w:val="left"/>
      </w:pPr>
      <w:r>
        <w:rPr>
          <w:rFonts w:eastAsia="等线" w:ascii="Arial" w:cs="Arial" w:hAnsi="Arial"/>
          <w:sz w:val="22"/>
        </w:rPr>
        <w:t>file_path：模板文件本地存储路径</w:t>
      </w:r>
    </w:p>
    <w:p>
      <w:pPr>
        <w:numPr>
          <w:numId w:val="52"/>
        </w:numPr>
        <w:spacing w:before="120" w:after="120" w:line="288" w:lineRule="auto"/>
        <w:ind w:left="0"/>
        <w:jc w:val="left"/>
      </w:pPr>
      <w:r>
        <w:rPr>
          <w:rFonts w:eastAsia="等线" w:ascii="Arial" w:cs="Arial" w:hAnsi="Arial"/>
          <w:sz w:val="22"/>
        </w:rPr>
        <w:t>status：模板状态（active启用/inactive禁用）</w:t>
      </w:r>
    </w:p>
    <w:p>
      <w:pPr>
        <w:numPr>
          <w:numId w:val="53"/>
        </w:numPr>
        <w:spacing w:before="120" w:after="120" w:line="288" w:lineRule="auto"/>
        <w:ind w:left="0"/>
        <w:jc w:val="left"/>
      </w:pPr>
      <w:r>
        <w:rPr>
          <w:rFonts w:eastAsia="等线" w:ascii="Arial" w:cs="Arial" w:hAnsi="Arial"/>
          <w:sz w:val="22"/>
        </w:rPr>
        <w:t>created_at：模板创建时间</w:t>
      </w:r>
    </w:p>
    <w:p>
      <w:pPr>
        <w:numPr>
          <w:numId w:val="54"/>
        </w:numPr>
        <w:spacing w:before="120" w:after="120" w:line="288" w:lineRule="auto"/>
        <w:ind w:left="0"/>
        <w:jc w:val="left"/>
      </w:pPr>
      <w:r>
        <w:rPr>
          <w:rFonts w:eastAsia="等线" w:ascii="Arial" w:cs="Arial" w:hAnsi="Arial"/>
          <w:sz w:val="22"/>
        </w:rPr>
        <w:t>updated_at：模板更新时间（补充字段，适配迭代溯源）</w:t>
      </w:r>
    </w:p>
    <w:p>
      <w:pPr>
        <w:pStyle w:val="2"/>
        <w:spacing w:before="320" w:after="120" w:line="288" w:lineRule="auto"/>
        <w:ind w:left="0"/>
        <w:jc w:val="left"/>
        <w:outlineLvl w:val="1"/>
      </w:pPr>
      <w:bookmarkStart w:name="heading_18" w:id="18"/>
      <w:r>
        <w:rPr>
          <w:rFonts w:eastAsia="等线" w:ascii="Arial" w:cs="Arial" w:hAnsi="Arial"/>
          <w:b w:val="true"/>
          <w:sz w:val="32"/>
        </w:rPr>
        <w:t>6.2 基地文档表（base_documents）</w:t>
      </w:r>
      <w:bookmarkEnd w:id="18"/>
    </w:p>
    <w:p>
      <w:pPr>
        <w:spacing w:before="120" w:after="120" w:line="288" w:lineRule="auto"/>
        <w:ind w:left="0"/>
        <w:jc w:val="left"/>
      </w:pPr>
      <w:r>
        <w:rPr>
          <w:rFonts w:eastAsia="等线" w:ascii="Arial" w:cs="Arial" w:hAnsi="Arial"/>
          <w:sz w:val="22"/>
        </w:rPr>
        <w:t>存储各基地基于模板生成的所有申报文档主体信息，实现文档主体管控</w:t>
      </w:r>
    </w:p>
    <w:p>
      <w:pPr>
        <w:numPr>
          <w:numId w:val="55"/>
        </w:numPr>
        <w:spacing w:before="120" w:after="120" w:line="288" w:lineRule="auto"/>
        <w:ind w:left="0"/>
        <w:jc w:val="left"/>
      </w:pPr>
      <w:r>
        <w:rPr>
          <w:rFonts w:eastAsia="等线" w:ascii="Arial" w:cs="Arial" w:hAnsi="Arial"/>
          <w:sz w:val="22"/>
        </w:rPr>
        <w:t>id：文档主键ID，唯一标识单份基地文档</w:t>
      </w:r>
    </w:p>
    <w:p>
      <w:pPr>
        <w:numPr>
          <w:numId w:val="56"/>
        </w:numPr>
        <w:spacing w:before="120" w:after="120" w:line="288" w:lineRule="auto"/>
        <w:ind w:left="0"/>
        <w:jc w:val="left"/>
      </w:pPr>
      <w:r>
        <w:rPr>
          <w:rFonts w:eastAsia="等线" w:ascii="Arial" w:cs="Arial" w:hAnsi="Arial"/>
          <w:sz w:val="22"/>
        </w:rPr>
        <w:t>template_id：关联模板ID，关联对应标准模板</w:t>
      </w:r>
    </w:p>
    <w:p>
      <w:pPr>
        <w:numPr>
          <w:numId w:val="57"/>
        </w:numPr>
        <w:spacing w:before="120" w:after="120" w:line="288" w:lineRule="auto"/>
        <w:ind w:left="0"/>
        <w:jc w:val="left"/>
      </w:pPr>
      <w:r>
        <w:rPr>
          <w:rFonts w:eastAsia="等线" w:ascii="Arial" w:cs="Arial" w:hAnsi="Arial"/>
          <w:sz w:val="22"/>
        </w:rPr>
        <w:t>base_code：基地唯一编码，用于数据隔离</w:t>
      </w:r>
    </w:p>
    <w:p>
      <w:pPr>
        <w:numPr>
          <w:numId w:val="58"/>
        </w:numPr>
        <w:spacing w:before="120" w:after="120" w:line="288" w:lineRule="auto"/>
        <w:ind w:left="0"/>
        <w:jc w:val="left"/>
      </w:pPr>
      <w:r>
        <w:rPr>
          <w:rFonts w:eastAsia="等线" w:ascii="Arial" w:cs="Arial" w:hAnsi="Arial"/>
          <w:sz w:val="22"/>
        </w:rPr>
        <w:t>base_name：基地名称，便于直观识别</w:t>
      </w:r>
    </w:p>
    <w:p>
      <w:pPr>
        <w:numPr>
          <w:numId w:val="59"/>
        </w:numPr>
        <w:spacing w:before="120" w:after="120" w:line="288" w:lineRule="auto"/>
        <w:ind w:left="0"/>
        <w:jc w:val="left"/>
      </w:pPr>
      <w:r>
        <w:rPr>
          <w:rFonts w:eastAsia="等线" w:ascii="Arial" w:cs="Arial" w:hAnsi="Arial"/>
          <w:sz w:val="22"/>
        </w:rPr>
        <w:t>version：文档当前版本号，自动递增</w:t>
      </w:r>
    </w:p>
    <w:p>
      <w:pPr>
        <w:numPr>
          <w:numId w:val="60"/>
        </w:numPr>
        <w:spacing w:before="120" w:after="120" w:line="288" w:lineRule="auto"/>
        <w:ind w:left="0"/>
        <w:jc w:val="left"/>
      </w:pPr>
      <w:r>
        <w:rPr>
          <w:rFonts w:eastAsia="等线" w:ascii="Arial" w:cs="Arial" w:hAnsi="Arial"/>
          <w:sz w:val="22"/>
        </w:rPr>
        <w:t>file_path：基地文档存储路径</w:t>
      </w:r>
    </w:p>
    <w:p>
      <w:pPr>
        <w:numPr>
          <w:numId w:val="61"/>
        </w:numPr>
        <w:spacing w:before="120" w:after="120" w:line="288" w:lineRule="auto"/>
        <w:ind w:left="0"/>
        <w:jc w:val="left"/>
      </w:pPr>
      <w:r>
        <w:rPr>
          <w:rFonts w:eastAsia="等线" w:ascii="Arial" w:cs="Arial" w:hAnsi="Arial"/>
          <w:sz w:val="22"/>
        </w:rPr>
        <w:t>created_at：文档创建时间</w:t>
      </w:r>
    </w:p>
    <w:p>
      <w:pPr>
        <w:numPr>
          <w:numId w:val="62"/>
        </w:numPr>
        <w:spacing w:before="120" w:after="120" w:line="288" w:lineRule="auto"/>
        <w:ind w:left="0"/>
        <w:jc w:val="left"/>
      </w:pPr>
      <w:r>
        <w:rPr>
          <w:rFonts w:eastAsia="等线" w:ascii="Arial" w:cs="Arial" w:hAnsi="Arial"/>
          <w:sz w:val="22"/>
        </w:rPr>
        <w:t>updated_at：文档最后更新时间（补充字段，完善追溯）</w:t>
      </w:r>
    </w:p>
    <w:p>
      <w:pPr>
        <w:pStyle w:val="2"/>
        <w:spacing w:before="320" w:after="120" w:line="288" w:lineRule="auto"/>
        <w:ind w:left="0"/>
        <w:jc w:val="left"/>
        <w:outlineLvl w:val="1"/>
      </w:pPr>
      <w:bookmarkStart w:name="heading_19" w:id="19"/>
      <w:r>
        <w:rPr>
          <w:rFonts w:eastAsia="等线" w:ascii="Arial" w:cs="Arial" w:hAnsi="Arial"/>
          <w:b w:val="true"/>
          <w:sz w:val="32"/>
        </w:rPr>
        <w:t>6.3 文档内容表（document_contents）</w:t>
      </w:r>
      <w:bookmarkEnd w:id="19"/>
    </w:p>
    <w:p>
      <w:pPr>
        <w:spacing w:before="120" w:after="120" w:line="288" w:lineRule="auto"/>
        <w:ind w:left="0"/>
        <w:jc w:val="left"/>
      </w:pPr>
      <w:r>
        <w:rPr>
          <w:rFonts w:eastAsia="等线" w:ascii="Arial" w:cs="Arial" w:hAnsi="Arial"/>
          <w:sz w:val="22"/>
        </w:rPr>
        <w:t>精细化存储文档段落、表格等结构化内容，支持在线编辑与精准渲染</w:t>
      </w:r>
    </w:p>
    <w:p>
      <w:pPr>
        <w:numPr>
          <w:numId w:val="63"/>
        </w:numPr>
        <w:spacing w:before="120" w:after="120" w:line="288" w:lineRule="auto"/>
        <w:ind w:left="0"/>
        <w:jc w:val="left"/>
      </w:pPr>
      <w:r>
        <w:rPr>
          <w:rFonts w:eastAsia="等线" w:ascii="Arial" w:cs="Arial" w:hAnsi="Arial"/>
          <w:sz w:val="22"/>
        </w:rPr>
        <w:t>id：内容主键ID</w:t>
      </w:r>
    </w:p>
    <w:p>
      <w:pPr>
        <w:numPr>
          <w:numId w:val="64"/>
        </w:numPr>
        <w:spacing w:before="120" w:after="120" w:line="288" w:lineRule="auto"/>
        <w:ind w:left="0"/>
        <w:jc w:val="left"/>
      </w:pPr>
      <w:r>
        <w:rPr>
          <w:rFonts w:eastAsia="等线" w:ascii="Arial" w:cs="Arial" w:hAnsi="Arial"/>
          <w:sz w:val="22"/>
        </w:rPr>
        <w:t>document_id：关联基地文档ID，绑定对应文档主体</w:t>
      </w:r>
    </w:p>
    <w:p>
      <w:pPr>
        <w:numPr>
          <w:numId w:val="65"/>
        </w:numPr>
        <w:spacing w:before="120" w:after="120" w:line="288" w:lineRule="auto"/>
        <w:ind w:left="0"/>
        <w:jc w:val="left"/>
      </w:pPr>
      <w:r>
        <w:rPr>
          <w:rFonts w:eastAsia="等线" w:ascii="Arial" w:cs="Arial" w:hAnsi="Arial"/>
          <w:sz w:val="22"/>
        </w:rPr>
        <w:t>content_type：内容类型（paragraph段落/table表格）</w:t>
      </w:r>
    </w:p>
    <w:p>
      <w:pPr>
        <w:numPr>
          <w:numId w:val="66"/>
        </w:numPr>
        <w:spacing w:before="120" w:after="120" w:line="288" w:lineRule="auto"/>
        <w:ind w:left="0"/>
        <w:jc w:val="left"/>
      </w:pPr>
      <w:r>
        <w:rPr>
          <w:rFonts w:eastAsia="等线" w:ascii="Arial" w:cs="Arial" w:hAnsi="Arial"/>
          <w:sz w:val="22"/>
        </w:rPr>
        <w:t>content_data：内容详细数据，JSON格式存储，支持灵活解析</w:t>
      </w:r>
    </w:p>
    <w:p>
      <w:pPr>
        <w:numPr>
          <w:numId w:val="67"/>
        </w:numPr>
        <w:spacing w:before="120" w:after="120" w:line="288" w:lineRule="auto"/>
        <w:ind w:left="0"/>
        <w:jc w:val="left"/>
      </w:pPr>
      <w:r>
        <w:rPr>
          <w:rFonts w:eastAsia="等线" w:ascii="Arial" w:cs="Arial" w:hAnsi="Arial"/>
          <w:sz w:val="22"/>
        </w:rPr>
        <w:t>created_at：内容创建时间</w:t>
      </w:r>
    </w:p>
    <w:p>
      <w:pPr>
        <w:pStyle w:val="1"/>
        <w:spacing w:before="380" w:after="140" w:line="288" w:lineRule="auto"/>
        <w:ind w:left="0"/>
        <w:jc w:val="left"/>
        <w:outlineLvl w:val="0"/>
      </w:pPr>
      <w:bookmarkStart w:name="heading_20" w:id="20"/>
      <w:r>
        <w:rPr>
          <w:rFonts w:eastAsia="等线" w:ascii="Arial" w:cs="Arial" w:hAnsi="Arial"/>
          <w:b w:val="true"/>
          <w:sz w:val="36"/>
        </w:rPr>
        <w:t>七、系统配置规范</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7.1 后端全局配置（config.py）</w:t>
      </w:r>
      <w:bookmarkEnd w:id="21"/>
    </w:p>
    <w:p>
      <w:pPr>
        <w:spacing w:before="120" w:after="120" w:line="288" w:lineRule="auto"/>
        <w:ind w:left="0"/>
        <w:jc w:val="left"/>
      </w:pPr>
      <w:r>
        <w:rPr>
          <w:rFonts w:eastAsia="等线" w:ascii="Arial" w:cs="Arial" w:hAnsi="Arial"/>
          <w:sz w:val="22"/>
        </w:rPr>
        <w:t>统一管理后端数据库、文件上传、安全限制等核心参数，支持环境变量动态适配开发、生产环境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import os</w:t>
              <w:br/>
              <w:br/>
              <w:t># 数据库连接地址，优先读取环境变量</w:t>
              <w:br/>
              <w:t>DATABASE_URL = os.getenv("DATABASE_URL", "mysql+pymysql://root:password@localhost:3306/document_db")</w:t>
              <w:br/>
              <w:t># 文件上传根目录</w:t>
              <w:br/>
              <w:t>UPLOAD_DIR = os.getenv("UPLOAD_DIR", "uploads")</w:t>
              <w:br/>
              <w:t># 最大文件上传大小：10MB</w:t>
              <w:br/>
              <w:t>MAX_FILE_SIZE = 10 * 1024 * 1024</w:t>
              <w:br/>
              <w:t># 允许上传的文件格式</w:t>
              <w:br/>
              <w:t>ALLOWED_EXTENSIONS = [".docx", ".xlsx", ".xls"]</w:t>
              <w:br/>
              <w:t># 日志存储目录</w:t>
              <w:br/>
              <w:t>LOG_DIR = os.getenv("</w:t>
            </w:r>
            <w:r>
              <w:rPr>
                <w:rFonts w:eastAsia="Consolas" w:ascii="Consolas" w:cs="Consolas" w:hAnsi="Consolas"/>
                <w:sz w:val="22"/>
              </w:rPr>
              <w:t>LOG_DIR", "logs")</w:t>
            </w:r>
          </w:p>
        </w:tc>
      </w:tr>
    </w:tbl>
    <w:p>
      <w:pPr>
        <w:pStyle w:val="2"/>
        <w:spacing w:before="320" w:after="120" w:line="288" w:lineRule="auto"/>
        <w:ind w:left="0"/>
        <w:jc w:val="left"/>
        <w:outlineLvl w:val="1"/>
      </w:pPr>
      <w:bookmarkStart w:name="heading_22" w:id="22"/>
      <w:r>
        <w:rPr>
          <w:rFonts w:eastAsia="等线" w:ascii="Arial" w:cs="Arial" w:hAnsi="Arial"/>
          <w:b w:val="true"/>
          <w:sz w:val="32"/>
        </w:rPr>
        <w:t>7.2 前端环境配置（.env）</w:t>
      </w:r>
      <w:bookmarkEnd w:id="22"/>
    </w:p>
    <w:p>
      <w:pPr>
        <w:spacing w:before="120" w:after="120" w:line="288" w:lineRule="auto"/>
        <w:ind w:left="0"/>
        <w:jc w:val="left"/>
      </w:pPr>
      <w:r>
        <w:rPr>
          <w:rFonts w:eastAsia="等线" w:ascii="Arial" w:cs="Arial" w:hAnsi="Arial"/>
          <w:sz w:val="22"/>
        </w:rPr>
        <w:t>统一前端接口地址、文件限制、调试模式，适配前后端联调与生产部署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后端API基础地址</w:t>
              <w:br/>
              <w:t>VITE_API_BASE_URL=http://localhost:8000/api</w:t>
              <w:br/>
              <w:t># 最大上传文件大小10MB</w:t>
              <w:br/>
              <w:t>VITE_UPLOAD_MAX_SIZE=10485760</w:t>
              <w:br/>
              <w:t># 是否开启调试模式</w:t>
              <w:br/>
              <w:t>VITE_ENABLE_DEBUG=true</w:t>
            </w:r>
          </w:p>
        </w:tc>
      </w:tr>
    </w:tbl>
    <w:p>
      <w:pPr>
        <w:pStyle w:val="1"/>
        <w:spacing w:before="380" w:after="140" w:line="288" w:lineRule="auto"/>
        <w:ind w:left="0"/>
        <w:jc w:val="left"/>
        <w:outlineLvl w:val="0"/>
      </w:pPr>
      <w:bookmarkStart w:name="heading_23" w:id="23"/>
      <w:r>
        <w:rPr>
          <w:rFonts w:eastAsia="等线" w:ascii="Arial" w:cs="Arial" w:hAnsi="Arial"/>
          <w:b w:val="true"/>
          <w:sz w:val="36"/>
        </w:rPr>
        <w:t>八、部署实施指南</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8.1 环境依赖要求</w:t>
      </w:r>
      <w:bookmarkEnd w:id="24"/>
    </w:p>
    <w:p>
      <w:pPr>
        <w:numPr>
          <w:numId w:val="68"/>
        </w:numPr>
        <w:spacing w:before="120" w:after="120" w:line="288" w:lineRule="auto"/>
        <w:ind w:left="0"/>
        <w:jc w:val="left"/>
      </w:pPr>
      <w:r>
        <w:rPr>
          <w:rFonts w:eastAsia="等线" w:ascii="Arial" w:cs="Arial" w:hAnsi="Arial"/>
          <w:sz w:val="22"/>
        </w:rPr>
        <w:t>运行系统：Windows / Linux 服务器</w:t>
      </w:r>
    </w:p>
    <w:p>
      <w:pPr>
        <w:numPr>
          <w:numId w:val="69"/>
        </w:numPr>
        <w:spacing w:before="120" w:after="120" w:line="288" w:lineRule="auto"/>
        <w:ind w:left="0"/>
        <w:jc w:val="left"/>
      </w:pPr>
      <w:r>
        <w:rPr>
          <w:rFonts w:eastAsia="等线" w:ascii="Arial" w:cs="Arial" w:hAnsi="Arial"/>
          <w:sz w:val="22"/>
        </w:rPr>
        <w:t>后端环境：Python 3.8+</w:t>
      </w:r>
    </w:p>
    <w:p>
      <w:pPr>
        <w:numPr>
          <w:numId w:val="70"/>
        </w:numPr>
        <w:spacing w:before="120" w:after="120" w:line="288" w:lineRule="auto"/>
        <w:ind w:left="0"/>
        <w:jc w:val="left"/>
      </w:pPr>
      <w:r>
        <w:rPr>
          <w:rFonts w:eastAsia="等线" w:ascii="Arial" w:cs="Arial" w:hAnsi="Arial"/>
          <w:sz w:val="22"/>
        </w:rPr>
        <w:t>数据库：MySQL 5.7+ / 8.0+</w:t>
      </w:r>
    </w:p>
    <w:p>
      <w:pPr>
        <w:numPr>
          <w:numId w:val="71"/>
        </w:numPr>
        <w:spacing w:before="120" w:after="120" w:line="288" w:lineRule="auto"/>
        <w:ind w:left="0"/>
        <w:jc w:val="left"/>
      </w:pPr>
      <w:r>
        <w:rPr>
          <w:rFonts w:eastAsia="等线" w:ascii="Arial" w:cs="Arial" w:hAnsi="Arial"/>
          <w:sz w:val="22"/>
        </w:rPr>
        <w:t>前端环境：Node.js 16+、npm 8+</w:t>
      </w:r>
    </w:p>
    <w:p>
      <w:pPr>
        <w:pStyle w:val="2"/>
        <w:spacing w:before="320" w:after="120" w:line="288" w:lineRule="auto"/>
        <w:ind w:left="0"/>
        <w:jc w:val="left"/>
        <w:outlineLvl w:val="1"/>
      </w:pPr>
      <w:bookmarkStart w:name="heading_25" w:id="25"/>
      <w:r>
        <w:rPr>
          <w:rFonts w:eastAsia="等线" w:ascii="Arial" w:cs="Arial" w:hAnsi="Arial"/>
          <w:b w:val="true"/>
          <w:sz w:val="32"/>
        </w:rPr>
        <w:t>8.2 后端部署步骤</w:t>
      </w:r>
      <w:bookmarkEnd w:id="25"/>
    </w:p>
    <w:p>
      <w:pPr>
        <w:numPr>
          <w:numId w:val="72"/>
        </w:numPr>
        <w:spacing w:before="120" w:after="120" w:line="288" w:lineRule="auto"/>
        <w:ind w:left="0"/>
        <w:jc w:val="left"/>
      </w:pPr>
      <w:r>
        <w:rPr>
          <w:rFonts w:eastAsia="等线" w:ascii="Arial" w:cs="Arial" w:hAnsi="Arial"/>
          <w:b w:val="true"/>
          <w:sz w:val="22"/>
        </w:rPr>
        <w:t>安装项目依赖</w:t>
      </w:r>
      <w:r>
        <w:rPr>
          <w:rFonts w:eastAsia="等线" w:ascii="Arial" w:cs="Arial" w:hAnsi="Arial"/>
          <w:sz w:val="22"/>
        </w:rPr>
        <w:t>：执行命令批量安装Python依赖包</w:t>
        <w:br/>
        <w:t xml:space="preserve">      </w:t>
      </w:r>
      <w:r>
        <w:rPr>
          <w:rFonts w:eastAsia="Consolas" w:ascii="Consolas" w:cs="Consolas" w:hAnsi="Consolas"/>
          <w:sz w:val="22"/>
          <w:shd w:fill="EFF0F1"/>
        </w:rPr>
        <w:t>pip install -r requirements.txt</w:t>
      </w:r>
    </w:p>
    <w:p>
      <w:pPr>
        <w:numPr>
          <w:numId w:val="73"/>
        </w:numPr>
        <w:spacing w:before="120" w:after="120" w:line="288" w:lineRule="auto"/>
        <w:ind w:left="0"/>
        <w:jc w:val="left"/>
      </w:pPr>
      <w:r>
        <w:rPr>
          <w:rFonts w:eastAsia="等线" w:ascii="Arial" w:cs="Arial" w:hAnsi="Arial"/>
          <w:b w:val="true"/>
          <w:sz w:val="22"/>
        </w:rPr>
        <w:t>数据库初始化</w:t>
      </w:r>
      <w:r>
        <w:rPr>
          <w:rFonts w:eastAsia="等线" w:ascii="Arial" w:cs="Arial" w:hAnsi="Arial"/>
          <w:sz w:val="22"/>
        </w:rPr>
        <w:t>：创建专属数据库，配置字符集适配中文与特殊字符</w:t>
        <w:br/>
        <w:t xml:space="preserve">     </w:t>
      </w:r>
      <w:r>
        <w:rPr>
          <w:rFonts w:eastAsia="Consolas" w:ascii="Consolas" w:cs="Consolas" w:hAnsi="Consolas"/>
          <w:sz w:val="22"/>
          <w:shd w:fill="EFF0F1"/>
        </w:rPr>
        <w:t>CREATE DATABASE document_db CHARACTER SET utf8mb4 COLLATE utf8mb4_unicode_ci;</w:t>
      </w:r>
    </w:p>
    <w:p>
      <w:pPr>
        <w:numPr>
          <w:numId w:val="74"/>
        </w:numPr>
        <w:spacing w:before="120" w:after="120" w:line="288" w:lineRule="auto"/>
        <w:ind w:left="0"/>
        <w:jc w:val="left"/>
      </w:pPr>
      <w:r>
        <w:rPr>
          <w:rFonts w:eastAsia="等线" w:ascii="Arial" w:cs="Arial" w:hAnsi="Arial"/>
          <w:b w:val="true"/>
          <w:sz w:val="22"/>
        </w:rPr>
        <w:t>修改配置文件</w:t>
      </w:r>
      <w:r>
        <w:rPr>
          <w:rFonts w:eastAsia="等线" w:ascii="Arial" w:cs="Arial" w:hAnsi="Arial"/>
          <w:sz w:val="22"/>
        </w:rPr>
        <w:t>：编辑config.py，替换数据库账号、密码、服务地址，适配服务器环境</w:t>
      </w:r>
    </w:p>
    <w:p>
      <w:pPr>
        <w:numPr>
          <w:numId w:val="75"/>
        </w:numPr>
        <w:spacing w:before="120" w:after="120" w:line="288" w:lineRule="auto"/>
        <w:ind w:left="0"/>
        <w:jc w:val="left"/>
      </w:pPr>
      <w:r>
        <w:rPr>
          <w:rFonts w:eastAsia="等线" w:ascii="Arial" w:cs="Arial" w:hAnsi="Arial"/>
          <w:b w:val="true"/>
          <w:sz w:val="22"/>
        </w:rPr>
        <w:t>启动后端服务</w:t>
      </w:r>
      <w:r>
        <w:rPr>
          <w:rFonts w:eastAsia="等线" w:ascii="Arial" w:cs="Arial" w:hAnsi="Arial"/>
          <w:sz w:val="22"/>
        </w:rPr>
        <w:t>：支持开发调试与生产启动</w:t>
        <w:br/>
        <w:t xml:space="preserve">      </w:t>
      </w:r>
      <w:r>
        <w:rPr>
          <w:rFonts w:eastAsia="Consolas" w:ascii="Consolas" w:cs="Consolas" w:hAnsi="Consolas"/>
          <w:sz w:val="22"/>
          <w:shd w:fill="EFF0F1"/>
        </w:rPr>
        <w:t># 开发模式（热更新）</w:t>
        <w:br/>
        <w:t>uvicorn main:app --reload --host 0.0.0.0 --port 8000</w:t>
        <w:br/>
        <w:t># 生产模式（后台运行，需搭配进程守护）</w:t>
        <w:br/>
        <w:t>uvicorn main:app --host 0.0.0.0 --port 8000 --workers 2</w:t>
      </w:r>
    </w:p>
    <w:p>
      <w:pPr>
        <w:pStyle w:val="2"/>
        <w:spacing w:before="320" w:after="120" w:line="288" w:lineRule="auto"/>
        <w:ind w:left="0"/>
        <w:jc w:val="left"/>
        <w:outlineLvl w:val="1"/>
      </w:pPr>
      <w:bookmarkStart w:name="heading_26" w:id="26"/>
      <w:r>
        <w:rPr>
          <w:rFonts w:eastAsia="等线" w:ascii="Arial" w:cs="Arial" w:hAnsi="Arial"/>
          <w:b w:val="true"/>
          <w:sz w:val="32"/>
        </w:rPr>
        <w:t>8.3 前端部署步骤</w:t>
      </w:r>
      <w:bookmarkEnd w:id="26"/>
    </w:p>
    <w:p>
      <w:pPr>
        <w:numPr>
          <w:numId w:val="76"/>
        </w:numPr>
        <w:spacing w:before="120" w:after="120" w:line="288" w:lineRule="auto"/>
        <w:ind w:left="0"/>
        <w:jc w:val="left"/>
      </w:pPr>
      <w:r>
        <w:rPr>
          <w:rFonts w:eastAsia="等线" w:ascii="Arial" w:cs="Arial" w:hAnsi="Arial"/>
          <w:b w:val="true"/>
          <w:sz w:val="22"/>
        </w:rPr>
        <w:t>进入前端目录</w:t>
      </w:r>
      <w:r>
        <w:rPr>
          <w:rFonts w:eastAsia="等线" w:ascii="Arial" w:cs="Arial" w:hAnsi="Arial"/>
          <w:sz w:val="22"/>
        </w:rPr>
        <w:t>：cd yunping/frontend</w:t>
      </w:r>
    </w:p>
    <w:p>
      <w:pPr>
        <w:numPr>
          <w:numId w:val="77"/>
        </w:numPr>
        <w:spacing w:before="120" w:after="120" w:line="288" w:lineRule="auto"/>
        <w:ind w:left="0"/>
        <w:jc w:val="left"/>
      </w:pPr>
      <w:r>
        <w:rPr>
          <w:rFonts w:eastAsia="等线" w:ascii="Arial" w:cs="Arial" w:hAnsi="Arial"/>
          <w:b w:val="true"/>
          <w:sz w:val="22"/>
        </w:rPr>
        <w:t>安装前端依赖</w:t>
      </w:r>
      <w:r>
        <w:rPr>
          <w:rFonts w:eastAsia="等线" w:ascii="Arial" w:cs="Arial" w:hAnsi="Arial"/>
          <w:sz w:val="22"/>
        </w:rPr>
        <w:t>：npm install</w:t>
      </w:r>
    </w:p>
    <w:p>
      <w:pPr>
        <w:numPr>
          <w:numId w:val="78"/>
        </w:numPr>
        <w:spacing w:before="120" w:after="120" w:line="288" w:lineRule="auto"/>
        <w:ind w:left="0"/>
        <w:jc w:val="left"/>
      </w:pPr>
      <w:r>
        <w:rPr>
          <w:rFonts w:eastAsia="等线" w:ascii="Arial" w:cs="Arial" w:hAnsi="Arial"/>
          <w:b w:val="true"/>
          <w:sz w:val="22"/>
        </w:rPr>
        <w:t>开发环境启动</w:t>
      </w:r>
      <w:r>
        <w:rPr>
          <w:rFonts w:eastAsia="等线" w:ascii="Arial" w:cs="Arial" w:hAnsi="Arial"/>
          <w:sz w:val="22"/>
        </w:rPr>
        <w:t>：npm run dev（本地调试，热更新）</w:t>
      </w:r>
    </w:p>
    <w:p>
      <w:pPr>
        <w:numPr>
          <w:numId w:val="79"/>
        </w:numPr>
        <w:spacing w:before="120" w:after="120" w:line="288" w:lineRule="auto"/>
        <w:ind w:left="0"/>
        <w:jc w:val="left"/>
      </w:pPr>
      <w:r>
        <w:rPr>
          <w:rFonts w:eastAsia="等线" w:ascii="Arial" w:cs="Arial" w:hAnsi="Arial"/>
          <w:b w:val="true"/>
          <w:sz w:val="22"/>
        </w:rPr>
        <w:t>生产环境打包</w:t>
      </w:r>
      <w:r>
        <w:rPr>
          <w:rFonts w:eastAsia="等线" w:ascii="Arial" w:cs="Arial" w:hAnsi="Arial"/>
          <w:sz w:val="22"/>
        </w:rPr>
        <w:t>：npm run build（生成静态资源，可部署至Nginx）</w:t>
      </w:r>
    </w:p>
    <w:p>
      <w:pPr>
        <w:pStyle w:val="1"/>
        <w:spacing w:before="380" w:after="140" w:line="288" w:lineRule="auto"/>
        <w:ind w:left="0"/>
        <w:jc w:val="left"/>
        <w:outlineLvl w:val="0"/>
      </w:pPr>
      <w:bookmarkStart w:name="heading_27" w:id="27"/>
      <w:r>
        <w:rPr>
          <w:rFonts w:eastAsia="等线" w:ascii="Arial" w:cs="Arial" w:hAnsi="Arial"/>
          <w:b w:val="true"/>
          <w:sz w:val="36"/>
        </w:rPr>
        <w:t>九、开发规范与指南</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9.1 后端开发规范</w:t>
      </w:r>
      <w:bookmarkEnd w:id="28"/>
    </w:p>
    <w:p>
      <w:pPr>
        <w:numPr>
          <w:numId w:val="80"/>
        </w:numPr>
        <w:spacing w:before="120" w:after="120" w:line="288" w:lineRule="auto"/>
        <w:ind w:left="0"/>
        <w:jc w:val="left"/>
      </w:pPr>
      <w:r>
        <w:rPr>
          <w:rFonts w:eastAsia="等线" w:ascii="Arial" w:cs="Arial" w:hAnsi="Arial"/>
          <w:sz w:val="22"/>
        </w:rPr>
        <w:t>新增接口：在app/api目录新建路由文件，统一在main.py中注册，遵循单一职责原则</w:t>
      </w:r>
    </w:p>
    <w:p>
      <w:pPr>
        <w:numPr>
          <w:numId w:val="81"/>
        </w:numPr>
        <w:spacing w:before="120" w:after="120" w:line="288" w:lineRule="auto"/>
        <w:ind w:left="0"/>
        <w:jc w:val="left"/>
      </w:pPr>
      <w:r>
        <w:rPr>
          <w:rFonts w:eastAsia="等线" w:ascii="Arial" w:cs="Arial" w:hAnsi="Arial"/>
          <w:sz w:val="22"/>
        </w:rPr>
        <w:t>新增数据模型：在app/models目录定义SQLAlchemy模型，同步更新Pydantic校验模型</w:t>
      </w:r>
    </w:p>
    <w:p>
      <w:pPr>
        <w:numPr>
          <w:numId w:val="82"/>
        </w:numPr>
        <w:spacing w:before="120" w:after="120" w:line="288" w:lineRule="auto"/>
        <w:ind w:left="0"/>
        <w:jc w:val="left"/>
      </w:pPr>
      <w:r>
        <w:rPr>
          <w:rFonts w:eastAsia="等线" w:ascii="Arial" w:cs="Arial" w:hAnsi="Arial"/>
          <w:sz w:val="22"/>
        </w:rPr>
        <w:t>业务逻辑封装：复杂逻辑统一写入services层，路由层仅做参数接收与结果返回，解耦代码</w:t>
      </w:r>
    </w:p>
    <w:p>
      <w:pPr>
        <w:numPr>
          <w:numId w:val="83"/>
        </w:numPr>
        <w:spacing w:before="120" w:after="120" w:line="288" w:lineRule="auto"/>
        <w:ind w:left="0"/>
        <w:jc w:val="left"/>
      </w:pPr>
      <w:r>
        <w:rPr>
          <w:rFonts w:eastAsia="等线" w:ascii="Arial" w:cs="Arial" w:hAnsi="Arial"/>
          <w:sz w:val="22"/>
        </w:rPr>
        <w:t>统一异常处理：全局捕获接口异常，返回标准化错误信息，便于前端处理</w:t>
      </w:r>
    </w:p>
    <w:p>
      <w:pPr>
        <w:pStyle w:val="2"/>
        <w:spacing w:before="320" w:after="120" w:line="288" w:lineRule="auto"/>
        <w:ind w:left="0"/>
        <w:jc w:val="left"/>
        <w:outlineLvl w:val="1"/>
      </w:pPr>
      <w:bookmarkStart w:name="heading_29" w:id="29"/>
      <w:r>
        <w:rPr>
          <w:rFonts w:eastAsia="等线" w:ascii="Arial" w:cs="Arial" w:hAnsi="Arial"/>
          <w:b w:val="true"/>
          <w:sz w:val="32"/>
        </w:rPr>
        <w:t>9.2 前端开发规范</w:t>
      </w:r>
      <w:bookmarkEnd w:id="29"/>
    </w:p>
    <w:p>
      <w:pPr>
        <w:numPr>
          <w:numId w:val="84"/>
        </w:numPr>
        <w:spacing w:before="120" w:after="120" w:line="288" w:lineRule="auto"/>
        <w:ind w:left="0"/>
        <w:jc w:val="left"/>
      </w:pPr>
      <w:r>
        <w:rPr>
          <w:rFonts w:eastAsia="等线" w:ascii="Arial" w:cs="Arial" w:hAnsi="Arial"/>
          <w:sz w:val="22"/>
        </w:rPr>
        <w:t>页面开发：新增页面统一放置src/pages目录，组件化拆分公共模块</w:t>
      </w:r>
    </w:p>
    <w:p>
      <w:pPr>
        <w:numPr>
          <w:numId w:val="85"/>
        </w:numPr>
        <w:spacing w:before="120" w:after="120" w:line="288" w:lineRule="auto"/>
        <w:ind w:left="0"/>
        <w:jc w:val="left"/>
      </w:pPr>
      <w:r>
        <w:rPr>
          <w:rFonts w:eastAsia="等线" w:ascii="Arial" w:cs="Arial" w:hAnsi="Arial"/>
          <w:sz w:val="22"/>
        </w:rPr>
        <w:t>接口调用：统一封装Axios请求，通过React Query管理接口缓存与异步状态</w:t>
      </w:r>
    </w:p>
    <w:p>
      <w:pPr>
        <w:numPr>
          <w:numId w:val="86"/>
        </w:numPr>
        <w:spacing w:before="120" w:after="120" w:line="288" w:lineRule="auto"/>
        <w:ind w:left="0"/>
        <w:jc w:val="left"/>
      </w:pPr>
      <w:r>
        <w:rPr>
          <w:rFonts w:eastAsia="等线" w:ascii="Arial" w:cs="Arial" w:hAnsi="Arial"/>
          <w:sz w:val="22"/>
        </w:rPr>
        <w:t>样式开发：优先使用Tailwind CSS，自定义样式统一管理，避免冗余CSS</w:t>
      </w:r>
    </w:p>
    <w:p>
      <w:pPr>
        <w:numPr>
          <w:numId w:val="87"/>
        </w:numPr>
        <w:spacing w:before="120" w:after="120" w:line="288" w:lineRule="auto"/>
        <w:ind w:left="0"/>
        <w:jc w:val="left"/>
      </w:pPr>
      <w:r>
        <w:rPr>
          <w:rFonts w:eastAsia="等线" w:ascii="Arial" w:cs="Arial" w:hAnsi="Arial"/>
          <w:sz w:val="22"/>
        </w:rPr>
        <w:t>路由管理：新增页面需在路由配置中注册，统一权限与页面跳转规则</w:t>
      </w:r>
    </w:p>
    <w:p>
      <w:pPr>
        <w:pStyle w:val="1"/>
        <w:spacing w:before="380" w:after="140" w:line="288" w:lineRule="auto"/>
        <w:ind w:left="0"/>
        <w:jc w:val="left"/>
        <w:outlineLvl w:val="0"/>
      </w:pPr>
      <w:bookmarkStart w:name="heading_30" w:id="30"/>
      <w:r>
        <w:rPr>
          <w:rFonts w:eastAsia="等线" w:ascii="Arial" w:cs="Arial" w:hAnsi="Arial"/>
          <w:b w:val="true"/>
          <w:sz w:val="36"/>
        </w:rPr>
        <w:t>十、测试验证体系</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10.1 单元测试</w:t>
      </w:r>
      <w:bookmarkEnd w:id="31"/>
    </w:p>
    <w:p>
      <w:pPr>
        <w:spacing w:before="120" w:after="120" w:line="288" w:lineRule="auto"/>
        <w:ind w:left="0"/>
        <w:jc w:val="left"/>
      </w:pPr>
      <w:r>
        <w:rPr>
          <w:rFonts w:eastAsia="等线" w:ascii="Arial" w:cs="Arial" w:hAnsi="Arial"/>
          <w:sz w:val="22"/>
        </w:rPr>
        <w:t>项目内置多维度测试脚本，支持批量测试核心功能，保障迭代稳定性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后端全局单元测试</w:t>
              <w:br/>
              <w:t>python -m pytest test_*.py</w:t>
              <w:br/>
              <w:t># 专属API接口测试</w:t>
              <w:br/>
              <w:t>python test_api.py</w:t>
              <w:br/>
              <w:t># Excel模板系统专项测试</w:t>
              <w:br/>
              <w:t>python test_excel_template_system.py</w:t>
            </w:r>
          </w:p>
        </w:tc>
      </w:tr>
    </w:tbl>
    <w:p>
      <w:pPr>
        <w:pStyle w:val="2"/>
        <w:spacing w:before="320" w:after="120" w:line="288" w:lineRule="auto"/>
        <w:ind w:left="0"/>
        <w:jc w:val="left"/>
        <w:outlineLvl w:val="1"/>
      </w:pPr>
      <w:bookmarkStart w:name="heading_32" w:id="32"/>
      <w:r>
        <w:rPr>
          <w:rFonts w:eastAsia="等线" w:ascii="Arial" w:cs="Arial" w:hAnsi="Arial"/>
          <w:b w:val="true"/>
          <w:sz w:val="32"/>
        </w:rPr>
        <w:t>10.2 在线API测试</w:t>
      </w:r>
      <w:bookmarkEnd w:id="32"/>
    </w:p>
    <w:p>
      <w:pPr>
        <w:spacing w:before="120" w:after="120" w:line="288" w:lineRule="auto"/>
        <w:ind w:left="0"/>
        <w:jc w:val="left"/>
      </w:pPr>
      <w:r>
        <w:rPr>
          <w:rFonts w:eastAsia="等线" w:ascii="Arial" w:cs="Arial" w:hAnsi="Arial"/>
          <w:sz w:val="22"/>
        </w:rPr>
        <w:t xml:space="preserve">FastAPI自动生成交互式文档，访问 </w:t>
      </w:r>
      <w:r>
        <w:rPr>
          <w:rFonts w:eastAsia="Consolas" w:ascii="Consolas" w:cs="Consolas" w:hAnsi="Consolas"/>
          <w:sz w:val="22"/>
          <w:shd w:fill="EFF0F1"/>
        </w:rPr>
        <w:t>http://localhost:8000/docs</w:t>
      </w:r>
      <w:r>
        <w:rPr>
          <w:rFonts w:eastAsia="等线" w:ascii="Arial" w:cs="Arial" w:hAnsi="Arial"/>
          <w:sz w:val="22"/>
        </w:rPr>
        <w:t xml:space="preserve"> 可在线查看所有接口、调试参数、校验返回结果，无需第三方工具。</w:t>
      </w:r>
    </w:p>
    <w:p>
      <w:pPr>
        <w:pStyle w:val="2"/>
        <w:spacing w:before="320" w:after="120" w:line="288" w:lineRule="auto"/>
        <w:ind w:left="0"/>
        <w:jc w:val="left"/>
        <w:outlineLvl w:val="1"/>
      </w:pPr>
      <w:bookmarkStart w:name="heading_33" w:id="33"/>
      <w:r>
        <w:rPr>
          <w:rFonts w:eastAsia="等线" w:ascii="Arial" w:cs="Arial" w:hAnsi="Arial"/>
          <w:b w:val="true"/>
          <w:sz w:val="32"/>
        </w:rPr>
        <w:t>10.3 业务功能测试</w:t>
      </w:r>
      <w:bookmarkEnd w:id="33"/>
    </w:p>
    <w:p>
      <w:pPr>
        <w:spacing w:before="120" w:after="120" w:line="288" w:lineRule="auto"/>
        <w:ind w:left="0"/>
        <w:jc w:val="left"/>
      </w:pPr>
      <w:r>
        <w:rPr>
          <w:rFonts w:eastAsia="等线" w:ascii="Arial" w:cs="Arial" w:hAnsi="Arial"/>
          <w:sz w:val="22"/>
        </w:rPr>
        <w:t>覆盖文件上传、模板解析、文档生成、在线编辑、消息推送等核心场景，验证文件存储、数据库入库、数据隔离、版本迭代的准确性与稳定性。</w:t>
      </w:r>
    </w:p>
    <w:p>
      <w:pPr>
        <w:pStyle w:val="1"/>
        <w:spacing w:before="380" w:after="140" w:line="288" w:lineRule="auto"/>
        <w:ind w:left="0"/>
        <w:jc w:val="left"/>
        <w:outlineLvl w:val="0"/>
      </w:pPr>
      <w:bookmarkStart w:name="heading_34" w:id="34"/>
      <w:r>
        <w:rPr>
          <w:rFonts w:eastAsia="等线" w:ascii="Arial" w:cs="Arial" w:hAnsi="Arial"/>
          <w:b w:val="true"/>
          <w:sz w:val="36"/>
        </w:rPr>
        <w:t>十一、系统安全与性能优化</w:t>
      </w:r>
      <w:bookmarkEnd w:id="34"/>
    </w:p>
    <w:p>
      <w:pPr>
        <w:pStyle w:val="2"/>
        <w:spacing w:before="320" w:after="120" w:line="288" w:lineRule="auto"/>
        <w:ind w:left="0"/>
        <w:jc w:val="left"/>
        <w:outlineLvl w:val="1"/>
      </w:pPr>
      <w:bookmarkStart w:name="heading_35" w:id="35"/>
      <w:r>
        <w:rPr>
          <w:rFonts w:eastAsia="等线" w:ascii="Arial" w:cs="Arial" w:hAnsi="Arial"/>
          <w:b w:val="true"/>
          <w:sz w:val="32"/>
        </w:rPr>
        <w:t>11.1 安全增强方案（补充完善）</w:t>
      </w:r>
      <w:bookmarkEnd w:id="35"/>
    </w:p>
    <w:p>
      <w:pPr>
        <w:spacing w:before="120" w:after="120" w:line="288" w:lineRule="auto"/>
        <w:ind w:left="0"/>
        <w:jc w:val="left"/>
      </w:pPr>
      <w:r>
        <w:rPr>
          <w:rFonts w:eastAsia="等线" w:ascii="Arial" w:cs="Arial" w:hAnsi="Arial"/>
          <w:sz w:val="22"/>
        </w:rPr>
        <w:t>针对生产环境安全需求，补充完善安全机制，解决原有系统无权限管控、无安全校验的短板</w:t>
      </w:r>
    </w:p>
    <w:p>
      <w:pPr>
        <w:numPr>
          <w:numId w:val="88"/>
        </w:numPr>
        <w:spacing w:before="120" w:after="120" w:line="288" w:lineRule="auto"/>
        <w:ind w:left="0"/>
        <w:jc w:val="left"/>
      </w:pPr>
      <w:r>
        <w:rPr>
          <w:rFonts w:eastAsia="等线" w:ascii="Arial" w:cs="Arial" w:hAnsi="Arial"/>
          <w:b w:val="true"/>
          <w:sz w:val="22"/>
        </w:rPr>
        <w:t>身份认证</w:t>
      </w:r>
      <w:r>
        <w:rPr>
          <w:rFonts w:eastAsia="等线" w:ascii="Arial" w:cs="Arial" w:hAnsi="Arial"/>
          <w:sz w:val="22"/>
        </w:rPr>
        <w:t>：新增JWT令牌认证，实现用户登录、身份校验、过期刷新</w:t>
      </w:r>
    </w:p>
    <w:p>
      <w:pPr>
        <w:numPr>
          <w:numId w:val="89"/>
        </w:numPr>
        <w:spacing w:before="120" w:after="120" w:line="288" w:lineRule="auto"/>
        <w:ind w:left="0"/>
        <w:jc w:val="left"/>
      </w:pPr>
      <w:r>
        <w:rPr>
          <w:rFonts w:eastAsia="等线" w:ascii="Arial" w:cs="Arial" w:hAnsi="Arial"/>
          <w:b w:val="true"/>
          <w:sz w:val="22"/>
        </w:rPr>
        <w:t>权限管控</w:t>
      </w:r>
      <w:r>
        <w:rPr>
          <w:rFonts w:eastAsia="等线" w:ascii="Arial" w:cs="Arial" w:hAnsi="Arial"/>
          <w:sz w:val="22"/>
        </w:rPr>
        <w:t>：引入RBAC权限模型，区分管理员、基地用户双角色，精准管控操作权限</w:t>
      </w:r>
    </w:p>
    <w:p>
      <w:pPr>
        <w:numPr>
          <w:numId w:val="90"/>
        </w:numPr>
        <w:spacing w:before="120" w:after="120" w:line="288" w:lineRule="auto"/>
        <w:ind w:left="0"/>
        <w:jc w:val="left"/>
      </w:pPr>
      <w:r>
        <w:rPr>
          <w:rFonts w:eastAsia="等线" w:ascii="Arial" w:cs="Arial" w:hAnsi="Arial"/>
          <w:b w:val="true"/>
          <w:sz w:val="22"/>
        </w:rPr>
        <w:t>文件安全</w:t>
      </w:r>
      <w:r>
        <w:rPr>
          <w:rFonts w:eastAsia="等线" w:ascii="Arial" w:cs="Arial" w:hAnsi="Arial"/>
          <w:sz w:val="22"/>
        </w:rPr>
        <w:t>：新增文件格式二次校验、文件大小限制、恶意文件拦截机制</w:t>
      </w:r>
    </w:p>
    <w:p>
      <w:pPr>
        <w:numPr>
          <w:numId w:val="91"/>
        </w:numPr>
        <w:spacing w:before="120" w:after="120" w:line="288" w:lineRule="auto"/>
        <w:ind w:left="0"/>
        <w:jc w:val="left"/>
      </w:pPr>
      <w:r>
        <w:rPr>
          <w:rFonts w:eastAsia="等线" w:ascii="Arial" w:cs="Arial" w:hAnsi="Arial"/>
          <w:b w:val="true"/>
          <w:sz w:val="22"/>
        </w:rPr>
        <w:t>操作审计</w:t>
      </w:r>
      <w:r>
        <w:rPr>
          <w:rFonts w:eastAsia="等线" w:ascii="Arial" w:cs="Arial" w:hAnsi="Arial"/>
          <w:sz w:val="22"/>
        </w:rPr>
        <w:t>：记录所有模板操作、文档编辑、批量生成行为，留存操作人、操作时间、操作内容日志</w:t>
      </w:r>
    </w:p>
    <w:p>
      <w:pPr>
        <w:pStyle w:val="2"/>
        <w:spacing w:before="320" w:after="120" w:line="288" w:lineRule="auto"/>
        <w:ind w:left="0"/>
        <w:jc w:val="left"/>
        <w:outlineLvl w:val="1"/>
      </w:pPr>
      <w:bookmarkStart w:name="heading_36" w:id="36"/>
      <w:r>
        <w:rPr>
          <w:rFonts w:eastAsia="等线" w:ascii="Arial" w:cs="Arial" w:hAnsi="Arial"/>
          <w:b w:val="true"/>
          <w:sz w:val="32"/>
        </w:rPr>
        <w:t>11.2 性能优化方案</w:t>
      </w:r>
      <w:bookmarkEnd w:id="36"/>
    </w:p>
    <w:p>
      <w:pPr>
        <w:numPr>
          <w:numId w:val="92"/>
        </w:numPr>
        <w:spacing w:before="120" w:after="120" w:line="288" w:lineRule="auto"/>
        <w:ind w:left="0"/>
        <w:jc w:val="left"/>
      </w:pPr>
      <w:r>
        <w:rPr>
          <w:rFonts w:eastAsia="等线" w:ascii="Arial" w:cs="Arial" w:hAnsi="Arial"/>
          <w:b w:val="true"/>
          <w:sz w:val="22"/>
        </w:rPr>
        <w:t>数据库优化</w:t>
      </w:r>
      <w:r>
        <w:rPr>
          <w:rFonts w:eastAsia="等线" w:ascii="Arial" w:cs="Arial" w:hAnsi="Arial"/>
          <w:sz w:val="22"/>
        </w:rPr>
        <w:t>：开启数据库连接池，优化高频查询索引，减少数据库连接开销</w:t>
      </w:r>
    </w:p>
    <w:p>
      <w:pPr>
        <w:numPr>
          <w:numId w:val="93"/>
        </w:numPr>
        <w:spacing w:before="120" w:after="120" w:line="288" w:lineRule="auto"/>
        <w:ind w:left="0"/>
        <w:jc w:val="left"/>
      </w:pPr>
      <w:r>
        <w:rPr>
          <w:rFonts w:eastAsia="等线" w:ascii="Arial" w:cs="Arial" w:hAnsi="Arial"/>
          <w:b w:val="true"/>
          <w:sz w:val="22"/>
        </w:rPr>
        <w:t>缓存优化</w:t>
      </w:r>
      <w:r>
        <w:rPr>
          <w:rFonts w:eastAsia="等线" w:ascii="Arial" w:cs="Arial" w:hAnsi="Arial"/>
          <w:sz w:val="22"/>
        </w:rPr>
        <w:t>：新增静态资源、常用模板数据缓存，提升页面加载与接口响应速度</w:t>
      </w:r>
    </w:p>
    <w:p>
      <w:pPr>
        <w:numPr>
          <w:numId w:val="94"/>
        </w:numPr>
        <w:spacing w:before="120" w:after="120" w:line="288" w:lineRule="auto"/>
        <w:ind w:left="0"/>
        <w:jc w:val="left"/>
      </w:pPr>
      <w:r>
        <w:rPr>
          <w:rFonts w:eastAsia="等线" w:ascii="Arial" w:cs="Arial" w:hAnsi="Arial"/>
          <w:b w:val="true"/>
          <w:sz w:val="22"/>
        </w:rPr>
        <w:t>异步优化</w:t>
      </w:r>
      <w:r>
        <w:rPr>
          <w:rFonts w:eastAsia="等线" w:ascii="Arial" w:cs="Arial" w:hAnsi="Arial"/>
          <w:sz w:val="22"/>
        </w:rPr>
        <w:t>：大文件解析、批量文档生成改为异步任务，避免接口阻塞</w:t>
      </w:r>
    </w:p>
    <w:p>
      <w:pPr>
        <w:numPr>
          <w:numId w:val="95"/>
        </w:numPr>
        <w:spacing w:before="120" w:after="120" w:line="288" w:lineRule="auto"/>
        <w:ind w:left="0"/>
        <w:jc w:val="left"/>
      </w:pPr>
      <w:r>
        <w:rPr>
          <w:rFonts w:eastAsia="等线" w:ascii="Arial" w:cs="Arial" w:hAnsi="Arial"/>
          <w:b w:val="true"/>
          <w:sz w:val="22"/>
        </w:rPr>
        <w:t>前端优化</w:t>
      </w:r>
      <w:r>
        <w:rPr>
          <w:rFonts w:eastAsia="等线" w:ascii="Arial" w:cs="Arial" w:hAnsi="Arial"/>
          <w:sz w:val="22"/>
        </w:rPr>
        <w:t>：生产环境开启资源压缩、按需加载，搭配CDN加速静态资源访问</w:t>
      </w:r>
    </w:p>
    <w:p>
      <w:pPr>
        <w:pStyle w:val="1"/>
        <w:spacing w:before="380" w:after="140" w:line="288" w:lineRule="auto"/>
        <w:ind w:left="0"/>
        <w:jc w:val="left"/>
        <w:outlineLvl w:val="0"/>
      </w:pPr>
      <w:bookmarkStart w:name="heading_37" w:id="37"/>
      <w:r>
        <w:rPr>
          <w:rFonts w:eastAsia="等线" w:ascii="Arial" w:cs="Arial" w:hAnsi="Arial"/>
          <w:b w:val="true"/>
          <w:sz w:val="36"/>
        </w:rPr>
        <w:t>十二、运维与故障排查</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12.1 日志管理</w:t>
      </w:r>
      <w:bookmarkEnd w:id="38"/>
    </w:p>
    <w:p>
      <w:pPr>
        <w:spacing w:before="120" w:after="120" w:line="288" w:lineRule="auto"/>
        <w:ind w:left="0"/>
        <w:jc w:val="left"/>
      </w:pPr>
      <w:r>
        <w:rPr>
          <w:rFonts w:eastAsia="等线" w:ascii="Arial" w:cs="Arial" w:hAnsi="Arial"/>
          <w:sz w:val="22"/>
        </w:rPr>
        <w:t>系统统一分类日志存储，便于问题定位与运维审计</w:t>
      </w:r>
    </w:p>
    <w:p>
      <w:pPr>
        <w:numPr>
          <w:numId w:val="96"/>
        </w:numPr>
        <w:spacing w:before="120" w:after="120" w:line="288" w:lineRule="auto"/>
        <w:ind w:left="0"/>
        <w:jc w:val="left"/>
      </w:pPr>
      <w:r>
        <w:rPr>
          <w:rFonts w:eastAsia="等线" w:ascii="Arial" w:cs="Arial" w:hAnsi="Arial"/>
          <w:sz w:val="22"/>
        </w:rPr>
        <w:t>业务日志：logs/app.log（记录核心业务操作）</w:t>
      </w:r>
    </w:p>
    <w:p>
      <w:pPr>
        <w:numPr>
          <w:numId w:val="97"/>
        </w:numPr>
        <w:spacing w:before="120" w:after="120" w:line="288" w:lineRule="auto"/>
        <w:ind w:left="0"/>
        <w:jc w:val="left"/>
      </w:pPr>
      <w:r>
        <w:rPr>
          <w:rFonts w:eastAsia="等线" w:ascii="Arial" w:cs="Arial" w:hAnsi="Arial"/>
          <w:sz w:val="22"/>
        </w:rPr>
        <w:t>访问日志：logs/access.log（记录所有接口访问记录）</w:t>
      </w:r>
    </w:p>
    <w:p>
      <w:pPr>
        <w:numPr>
          <w:numId w:val="98"/>
        </w:numPr>
        <w:spacing w:before="120" w:after="120" w:line="288" w:lineRule="auto"/>
        <w:ind w:left="0"/>
        <w:jc w:val="left"/>
      </w:pPr>
      <w:r>
        <w:rPr>
          <w:rFonts w:eastAsia="等线" w:ascii="Arial" w:cs="Arial" w:hAnsi="Arial"/>
          <w:sz w:val="22"/>
        </w:rPr>
        <w:t>错误日志：logs/error.log（统一捕获系统异常、接口报错信息）</w:t>
      </w:r>
    </w:p>
    <w:p>
      <w:pPr>
        <w:pStyle w:val="2"/>
        <w:spacing w:before="320" w:after="120" w:line="288" w:lineRule="auto"/>
        <w:ind w:left="0"/>
        <w:jc w:val="left"/>
        <w:outlineLvl w:val="1"/>
      </w:pPr>
      <w:bookmarkStart w:name="heading_39" w:id="39"/>
      <w:r>
        <w:rPr>
          <w:rFonts w:eastAsia="等线" w:ascii="Arial" w:cs="Arial" w:hAnsi="Arial"/>
          <w:b w:val="true"/>
          <w:sz w:val="32"/>
        </w:rPr>
        <w:t>12.2 常见故障排查方案</w:t>
      </w:r>
      <w:bookmarkEnd w:id="39"/>
    </w:p>
    <w:p>
      <w:pPr>
        <w:numPr>
          <w:numId w:val="99"/>
        </w:numPr>
        <w:spacing w:before="120" w:after="120" w:line="288" w:lineRule="auto"/>
        <w:ind w:left="0"/>
        <w:jc w:val="left"/>
      </w:pPr>
      <w:r>
        <w:rPr>
          <w:rFonts w:eastAsia="等线" w:ascii="Arial" w:cs="Arial" w:hAnsi="Arial"/>
          <w:b w:val="true"/>
          <w:sz w:val="22"/>
        </w:rPr>
        <w:t>数据库连接失败</w:t>
      </w:r>
      <w:r>
        <w:rPr>
          <w:rFonts w:eastAsia="等线" w:ascii="Arial" w:cs="Arial" w:hAnsi="Arial"/>
          <w:sz w:val="22"/>
        </w:rPr>
        <w:t>：核查数据库服务运行状态、账号密码配置、端口开放情况、防火墙白名单</w:t>
      </w:r>
    </w:p>
    <w:p>
      <w:pPr>
        <w:numPr>
          <w:numId w:val="100"/>
        </w:numPr>
        <w:spacing w:before="120" w:after="120" w:line="288" w:lineRule="auto"/>
        <w:ind w:left="0"/>
        <w:jc w:val="left"/>
      </w:pPr>
      <w:r>
        <w:rPr>
          <w:rFonts w:eastAsia="等线" w:ascii="Arial" w:cs="Arial" w:hAnsi="Arial"/>
          <w:b w:val="true"/>
          <w:sz w:val="22"/>
        </w:rPr>
        <w:t>文件上传失败</w:t>
      </w:r>
      <w:r>
        <w:rPr>
          <w:rFonts w:eastAsia="等线" w:ascii="Arial" w:cs="Arial" w:hAnsi="Arial"/>
          <w:sz w:val="22"/>
        </w:rPr>
        <w:t>：检查上传目录读写权限、文件大小是否超限、文件格式是否合规、服务器磁盘空间</w:t>
      </w:r>
    </w:p>
    <w:p>
      <w:pPr>
        <w:numPr>
          <w:numId w:val="101"/>
        </w:numPr>
        <w:spacing w:before="120" w:after="120" w:line="288" w:lineRule="auto"/>
        <w:ind w:left="0"/>
        <w:jc w:val="left"/>
      </w:pPr>
      <w:r>
        <w:rPr>
          <w:rFonts w:eastAsia="等线" w:ascii="Arial" w:cs="Arial" w:hAnsi="Arial"/>
          <w:b w:val="true"/>
          <w:sz w:val="22"/>
        </w:rPr>
        <w:t>前后端联调失败</w:t>
      </w:r>
      <w:r>
        <w:rPr>
          <w:rFonts w:eastAsia="等线" w:ascii="Arial" w:cs="Arial" w:hAnsi="Arial"/>
          <w:sz w:val="22"/>
        </w:rPr>
        <w:t>：核查后端服务端口、前端接口地址配置、CORS跨域配置、网络连通性</w:t>
      </w:r>
    </w:p>
    <w:p>
      <w:pPr>
        <w:pStyle w:val="1"/>
        <w:spacing w:before="380" w:after="140" w:line="288" w:lineRule="auto"/>
        <w:ind w:left="0"/>
        <w:jc w:val="left"/>
        <w:outlineLvl w:val="0"/>
      </w:pPr>
      <w:bookmarkStart w:name="heading_40" w:id="40"/>
      <w:r>
        <w:rPr>
          <w:rFonts w:eastAsia="等线" w:ascii="Arial" w:cs="Arial" w:hAnsi="Arial"/>
          <w:b w:val="true"/>
          <w:sz w:val="36"/>
        </w:rPr>
        <w:t>十三、扩展能力与迭代规划</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13.1 现有可扩展能力</w:t>
      </w:r>
      <w:bookmarkEnd w:id="41"/>
    </w:p>
    <w:p>
      <w:pPr>
        <w:numPr>
          <w:numId w:val="102"/>
        </w:numPr>
        <w:spacing w:before="120" w:after="120" w:line="288" w:lineRule="auto"/>
        <w:ind w:left="0"/>
        <w:jc w:val="left"/>
      </w:pPr>
      <w:r>
        <w:rPr>
          <w:rFonts w:eastAsia="等线" w:ascii="Arial" w:cs="Arial" w:hAnsi="Arial"/>
          <w:b w:val="true"/>
          <w:sz w:val="22"/>
        </w:rPr>
        <w:t>存储扩展</w:t>
      </w:r>
      <w:r>
        <w:rPr>
          <w:rFonts w:eastAsia="等线" w:ascii="Arial" w:cs="Arial" w:hAnsi="Arial"/>
          <w:sz w:val="22"/>
        </w:rPr>
        <w:t>：支持无缝对接华为云OBS、阿里云OSS、AWS S3对象存储，替代本地文件存储，适配集群部署</w:t>
      </w:r>
    </w:p>
    <w:p>
      <w:pPr>
        <w:numPr>
          <w:numId w:val="103"/>
        </w:numPr>
        <w:spacing w:before="120" w:after="120" w:line="288" w:lineRule="auto"/>
        <w:ind w:left="0"/>
        <w:jc w:val="left"/>
      </w:pPr>
      <w:r>
        <w:rPr>
          <w:rFonts w:eastAsia="等线" w:ascii="Arial" w:cs="Arial" w:hAnsi="Arial"/>
          <w:b w:val="true"/>
          <w:sz w:val="22"/>
        </w:rPr>
        <w:t>数据库扩展</w:t>
      </w:r>
      <w:r>
        <w:rPr>
          <w:rFonts w:eastAsia="等线" w:ascii="Arial" w:cs="Arial" w:hAnsi="Arial"/>
          <w:sz w:val="22"/>
        </w:rPr>
        <w:t>：支持切换PostgreSQL、SQLite，非结构化数据可扩展MongoDB存储</w:t>
      </w:r>
    </w:p>
    <w:p>
      <w:pPr>
        <w:pStyle w:val="2"/>
        <w:spacing w:before="320" w:after="120" w:line="288" w:lineRule="auto"/>
        <w:ind w:left="0"/>
        <w:jc w:val="left"/>
        <w:outlineLvl w:val="1"/>
      </w:pPr>
      <w:bookmarkStart w:name="heading_42" w:id="42"/>
      <w:r>
        <w:rPr>
          <w:rFonts w:eastAsia="等线" w:ascii="Arial" w:cs="Arial" w:hAnsi="Arial"/>
          <w:b w:val="true"/>
          <w:sz w:val="32"/>
        </w:rPr>
        <w:t>13.2 版本迭代规划</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13.2.1 现有版本说明</w:t>
      </w:r>
      <w:bookmarkEnd w:id="43"/>
    </w:p>
    <w:p>
      <w:pPr>
        <w:numPr>
          <w:numId w:val="104"/>
        </w:numPr>
        <w:spacing w:before="120" w:after="120" w:line="288" w:lineRule="auto"/>
        <w:ind w:left="0"/>
        <w:jc w:val="left"/>
      </w:pPr>
      <w:r>
        <w:rPr>
          <w:rFonts w:eastAsia="等线" w:ascii="Arial" w:cs="Arial" w:hAnsi="Arial"/>
          <w:sz w:val="22"/>
        </w:rPr>
        <w:t>V1.0.0（2024-01-01）：实现基础模板管理、文档创建编辑、基础界面能力</w:t>
      </w:r>
    </w:p>
    <w:p>
      <w:pPr>
        <w:numPr>
          <w:numId w:val="105"/>
        </w:numPr>
        <w:spacing w:before="120" w:after="120" w:line="288" w:lineRule="auto"/>
        <w:ind w:left="0"/>
        <w:jc w:val="left"/>
      </w:pPr>
      <w:r>
        <w:rPr>
          <w:rFonts w:eastAsia="等线" w:ascii="Arial" w:cs="Arial" w:hAnsi="Arial"/>
          <w:sz w:val="22"/>
        </w:rPr>
        <w:t>V2.0.0（2024-05-01）：新增Excel批量生成、WeLink集成、体验优化、性能迭代</w:t>
      </w:r>
    </w:p>
    <w:p>
      <w:pPr>
        <w:pStyle w:val="3"/>
        <w:spacing w:before="300" w:after="120" w:line="288" w:lineRule="auto"/>
        <w:ind w:left="0"/>
        <w:jc w:val="left"/>
        <w:outlineLvl w:val="2"/>
      </w:pPr>
      <w:bookmarkStart w:name="heading_44" w:id="44"/>
      <w:r>
        <w:rPr>
          <w:rFonts w:eastAsia="等线" w:ascii="Arial" w:cs="Arial" w:hAnsi="Arial"/>
          <w:b w:val="true"/>
          <w:sz w:val="30"/>
        </w:rPr>
        <w:t>13.2.2 未来迭代方向</w:t>
      </w:r>
      <w:bookmarkEnd w:id="44"/>
    </w:p>
    <w:p>
      <w:pPr>
        <w:numPr>
          <w:numId w:val="106"/>
        </w:numPr>
        <w:spacing w:before="120" w:after="120" w:line="288" w:lineRule="auto"/>
        <w:ind w:left="0"/>
        <w:jc w:val="left"/>
      </w:pPr>
      <w:r>
        <w:rPr>
          <w:rFonts w:eastAsia="等线" w:ascii="Arial" w:cs="Arial" w:hAnsi="Arial"/>
          <w:sz w:val="22"/>
        </w:rPr>
        <w:t>AI智能文档分析：实现申报内容合规校验、风险提示、智能纠错</w:t>
      </w:r>
    </w:p>
    <w:p>
      <w:pPr>
        <w:numPr>
          <w:numId w:val="107"/>
        </w:numPr>
        <w:spacing w:before="120" w:after="120" w:line="288" w:lineRule="auto"/>
        <w:ind w:left="0"/>
        <w:jc w:val="left"/>
      </w:pPr>
      <w:r>
        <w:rPr>
          <w:rFonts w:eastAsia="等线" w:ascii="Arial" w:cs="Arial" w:hAnsi="Arial"/>
          <w:sz w:val="22"/>
        </w:rPr>
        <w:t>实时协作编辑：支持多用户在线协同编辑同一份文档</w:t>
      </w:r>
    </w:p>
    <w:p>
      <w:pPr>
        <w:numPr>
          <w:numId w:val="108"/>
        </w:numPr>
        <w:spacing w:before="120" w:after="120" w:line="288" w:lineRule="auto"/>
        <w:ind w:left="0"/>
        <w:jc w:val="left"/>
      </w:pPr>
      <w:r>
        <w:rPr>
          <w:rFonts w:eastAsia="等线" w:ascii="Arial" w:cs="Arial" w:hAnsi="Arial"/>
          <w:sz w:val="22"/>
        </w:rPr>
        <w:t>移动端适配：开发移动端界面，支持手机端查看、审批、推送接收</w:t>
      </w:r>
    </w:p>
    <w:p>
      <w:pPr>
        <w:numPr>
          <w:numId w:val="109"/>
        </w:numPr>
        <w:spacing w:before="120" w:after="120" w:line="288" w:lineRule="auto"/>
        <w:ind w:left="0"/>
        <w:jc w:val="left"/>
      </w:pPr>
      <w:r>
        <w:rPr>
          <w:rFonts w:eastAsia="等线" w:ascii="Arial" w:cs="Arial" w:hAnsi="Arial"/>
          <w:sz w:val="22"/>
        </w:rPr>
        <w:t>多语言支持：适配多语言场景，拓展适用范围</w:t>
      </w:r>
    </w:p>
    <w:p>
      <w:pPr>
        <w:pStyle w:val="1"/>
        <w:spacing w:before="380" w:after="140" w:line="288" w:lineRule="auto"/>
        <w:ind w:left="0"/>
        <w:jc w:val="left"/>
        <w:outlineLvl w:val="0"/>
      </w:pPr>
      <w:bookmarkStart w:name="heading_45" w:id="45"/>
      <w:r>
        <w:rPr>
          <w:rFonts w:eastAsia="等线" w:ascii="Arial" w:cs="Arial" w:hAnsi="Arial"/>
          <w:b w:val="true"/>
          <w:sz w:val="36"/>
        </w:rPr>
        <w:t>十四、联系方式</w:t>
      </w:r>
      <w:bookmarkEnd w:id="45"/>
    </w:p>
    <w:p>
      <w:pPr>
        <w:spacing w:before="120" w:after="120" w:line="288" w:lineRule="auto"/>
        <w:ind w:left="0"/>
        <w:jc w:val="left"/>
      </w:pPr>
      <w:r>
        <w:rPr>
          <w:rFonts w:eastAsia="等线" w:ascii="Arial" w:cs="Arial" w:hAnsi="Arial"/>
          <w:sz w:val="22"/>
        </w:rPr>
        <w:t>项目维护团队：云平台技术团队</w:t>
      </w:r>
    </w:p>
    <w:p>
      <w:pPr>
        <w:spacing w:before="120" w:after="120" w:line="288" w:lineRule="auto"/>
        <w:ind w:left="0"/>
        <w:jc w:val="left"/>
      </w:pPr>
      <w:r>
        <w:rPr>
          <w:rFonts w:eastAsia="等线" w:ascii="Arial" w:cs="Arial" w:hAnsi="Arial"/>
          <w:sz w:val="22"/>
        </w:rPr>
        <w:t>后端API文档地址：</w:t>
      </w:r>
      <w:r>
        <w:rPr>
          <w:rFonts w:eastAsia="Consolas" w:ascii="Consolas" w:cs="Consolas" w:hAnsi="Consolas"/>
          <w:sz w:val="22"/>
          <w:shd w:fill="EFF0F1"/>
        </w:rPr>
        <w:t>http://localhost:8000/docs</w:t>
      </w:r>
    </w:p>
    <w:p>
      <w:pPr>
        <w:spacing w:before="120" w:after="120" w:line="288" w:lineRule="auto"/>
        <w:ind w:left="0"/>
        <w:jc w:val="left"/>
      </w:pPr>
      <w:r>
        <w:rPr>
          <w:rFonts w:eastAsia="等线" w:ascii="Arial" w:cs="Arial" w:hAnsi="Arial"/>
          <w:sz w:val="22"/>
        </w:rPr>
        <w:t>前端访问地址：</w:t>
      </w:r>
      <w:r>
        <w:rPr>
          <w:rFonts w:eastAsia="Consolas" w:ascii="Consolas" w:cs="Consolas" w:hAnsi="Consolas"/>
          <w:sz w:val="22"/>
          <w:shd w:fill="EFF0F1"/>
        </w:rPr>
        <w:t>http://localhost:5173</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70313">
    <w:lvl>
      <w:numFmt w:val="bullet"/>
      <w:suff w:val="tab"/>
      <w:lvlText w:val="•"/>
      <w:rPr>
        <w:color w:val="3370ff"/>
      </w:rPr>
    </w:lvl>
  </w:abstractNum>
  <w:abstractNum w:abstractNumId="1870314">
    <w:lvl>
      <w:numFmt w:val="bullet"/>
      <w:suff w:val="tab"/>
      <w:lvlText w:val="•"/>
      <w:rPr>
        <w:color w:val="3370ff"/>
      </w:rPr>
    </w:lvl>
  </w:abstractNum>
  <w:abstractNum w:abstractNumId="1870315">
    <w:lvl>
      <w:numFmt w:val="bullet"/>
      <w:suff w:val="tab"/>
      <w:lvlText w:val="•"/>
      <w:rPr>
        <w:color w:val="3370ff"/>
      </w:rPr>
    </w:lvl>
  </w:abstractNum>
  <w:abstractNum w:abstractNumId="1870316">
    <w:lvl>
      <w:numFmt w:val="bullet"/>
      <w:suff w:val="tab"/>
      <w:lvlText w:val="•"/>
      <w:rPr>
        <w:color w:val="3370ff"/>
      </w:rPr>
    </w:lvl>
  </w:abstractNum>
  <w:abstractNum w:abstractNumId="1870317">
    <w:lvl>
      <w:numFmt w:val="bullet"/>
      <w:suff w:val="tab"/>
      <w:lvlText w:val="•"/>
      <w:rPr>
        <w:color w:val="3370ff"/>
      </w:rPr>
    </w:lvl>
  </w:abstractNum>
  <w:abstractNum w:abstractNumId="1870318">
    <w:lvl>
      <w:numFmt w:val="bullet"/>
      <w:suff w:val="tab"/>
      <w:lvlText w:val="•"/>
      <w:rPr>
        <w:color w:val="3370ff"/>
      </w:rPr>
    </w:lvl>
  </w:abstractNum>
  <w:abstractNum w:abstractNumId="1870319">
    <w:lvl>
      <w:numFmt w:val="bullet"/>
      <w:suff w:val="tab"/>
      <w:lvlText w:val="•"/>
      <w:rPr>
        <w:color w:val="3370ff"/>
      </w:rPr>
    </w:lvl>
  </w:abstractNum>
  <w:abstractNum w:abstractNumId="1870320">
    <w:lvl>
      <w:numFmt w:val="bullet"/>
      <w:suff w:val="tab"/>
      <w:lvlText w:val="•"/>
      <w:rPr>
        <w:color w:val="3370ff"/>
      </w:rPr>
    </w:lvl>
  </w:abstractNum>
  <w:abstractNum w:abstractNumId="1870321">
    <w:lvl>
      <w:numFmt w:val="bullet"/>
      <w:suff w:val="tab"/>
      <w:lvlText w:val="•"/>
      <w:rPr>
        <w:color w:val="3370ff"/>
      </w:rPr>
    </w:lvl>
  </w:abstractNum>
  <w:abstractNum w:abstractNumId="1870322">
    <w:lvl>
      <w:numFmt w:val="bullet"/>
      <w:suff w:val="tab"/>
      <w:lvlText w:val="•"/>
      <w:rPr>
        <w:color w:val="3370ff"/>
      </w:rPr>
    </w:lvl>
  </w:abstractNum>
  <w:abstractNum w:abstractNumId="1870323">
    <w:lvl>
      <w:numFmt w:val="bullet"/>
      <w:suff w:val="tab"/>
      <w:lvlText w:val="•"/>
      <w:rPr>
        <w:color w:val="3370ff"/>
      </w:rPr>
    </w:lvl>
  </w:abstractNum>
  <w:abstractNum w:abstractNumId="1870324">
    <w:lvl>
      <w:numFmt w:val="bullet"/>
      <w:suff w:val="tab"/>
      <w:lvlText w:val="•"/>
      <w:rPr>
        <w:color w:val="3370ff"/>
      </w:rPr>
    </w:lvl>
  </w:abstractNum>
  <w:abstractNum w:abstractNumId="1870325">
    <w:lvl>
      <w:numFmt w:val="bullet"/>
      <w:suff w:val="tab"/>
      <w:lvlText w:val="•"/>
      <w:rPr>
        <w:color w:val="3370ff"/>
      </w:rPr>
    </w:lvl>
  </w:abstractNum>
  <w:abstractNum w:abstractNumId="1870326">
    <w:lvl>
      <w:numFmt w:val="bullet"/>
      <w:suff w:val="tab"/>
      <w:lvlText w:val="•"/>
      <w:rPr>
        <w:color w:val="3370ff"/>
      </w:rPr>
    </w:lvl>
  </w:abstractNum>
  <w:abstractNum w:abstractNumId="1870327">
    <w:lvl>
      <w:numFmt w:val="bullet"/>
      <w:suff w:val="tab"/>
      <w:lvlText w:val="•"/>
      <w:rPr>
        <w:color w:val="3370ff"/>
      </w:rPr>
    </w:lvl>
  </w:abstractNum>
  <w:abstractNum w:abstractNumId="1870328">
    <w:lvl>
      <w:numFmt w:val="bullet"/>
      <w:suff w:val="tab"/>
      <w:lvlText w:val="•"/>
      <w:rPr>
        <w:color w:val="3370ff"/>
      </w:rPr>
    </w:lvl>
  </w:abstractNum>
  <w:abstractNum w:abstractNumId="1870329">
    <w:lvl>
      <w:numFmt w:val="bullet"/>
      <w:suff w:val="tab"/>
      <w:lvlText w:val="•"/>
      <w:rPr>
        <w:color w:val="3370ff"/>
      </w:rPr>
    </w:lvl>
  </w:abstractNum>
  <w:abstractNum w:abstractNumId="1870330">
    <w:lvl>
      <w:numFmt w:val="bullet"/>
      <w:suff w:val="tab"/>
      <w:lvlText w:val="•"/>
      <w:rPr>
        <w:color w:val="3370ff"/>
      </w:rPr>
    </w:lvl>
  </w:abstractNum>
  <w:abstractNum w:abstractNumId="1870331">
    <w:lvl>
      <w:numFmt w:val="bullet"/>
      <w:suff w:val="tab"/>
      <w:lvlText w:val="•"/>
      <w:rPr>
        <w:color w:val="3370ff"/>
      </w:rPr>
    </w:lvl>
  </w:abstractNum>
  <w:abstractNum w:abstractNumId="1870332">
    <w:lvl>
      <w:numFmt w:val="bullet"/>
      <w:suff w:val="tab"/>
      <w:lvlText w:val="•"/>
      <w:rPr>
        <w:color w:val="3370ff"/>
      </w:rPr>
    </w:lvl>
  </w:abstractNum>
  <w:abstractNum w:abstractNumId="1870333">
    <w:lvl>
      <w:numFmt w:val="bullet"/>
      <w:suff w:val="tab"/>
      <w:lvlText w:val="•"/>
      <w:rPr>
        <w:color w:val="3370ff"/>
      </w:rPr>
    </w:lvl>
  </w:abstractNum>
  <w:abstractNum w:abstractNumId="1870334">
    <w:lvl>
      <w:numFmt w:val="bullet"/>
      <w:suff w:val="tab"/>
      <w:lvlText w:val="•"/>
      <w:rPr>
        <w:color w:val="3370ff"/>
      </w:rPr>
    </w:lvl>
  </w:abstractNum>
  <w:abstractNum w:abstractNumId="1870335">
    <w:lvl>
      <w:numFmt w:val="bullet"/>
      <w:suff w:val="tab"/>
      <w:lvlText w:val="•"/>
      <w:rPr>
        <w:color w:val="3370ff"/>
      </w:rPr>
    </w:lvl>
  </w:abstractNum>
  <w:abstractNum w:abstractNumId="1870336">
    <w:lvl>
      <w:numFmt w:val="bullet"/>
      <w:suff w:val="tab"/>
      <w:lvlText w:val="•"/>
      <w:rPr>
        <w:color w:val="3370ff"/>
      </w:rPr>
    </w:lvl>
  </w:abstractNum>
  <w:abstractNum w:abstractNumId="1870337">
    <w:lvl>
      <w:numFmt w:val="bullet"/>
      <w:suff w:val="tab"/>
      <w:lvlText w:val="•"/>
      <w:rPr>
        <w:color w:val="3370ff"/>
      </w:rPr>
    </w:lvl>
  </w:abstractNum>
  <w:abstractNum w:abstractNumId="1870338">
    <w:lvl>
      <w:numFmt w:val="bullet"/>
      <w:suff w:val="tab"/>
      <w:lvlText w:val="•"/>
      <w:rPr>
        <w:color w:val="3370ff"/>
      </w:rPr>
    </w:lvl>
  </w:abstractNum>
  <w:abstractNum w:abstractNumId="1870339">
    <w:lvl>
      <w:numFmt w:val="bullet"/>
      <w:suff w:val="tab"/>
      <w:lvlText w:val="•"/>
      <w:rPr>
        <w:color w:val="3370ff"/>
      </w:rPr>
    </w:lvl>
  </w:abstractNum>
  <w:abstractNum w:abstractNumId="1870340">
    <w:lvl>
      <w:numFmt w:val="bullet"/>
      <w:suff w:val="tab"/>
      <w:lvlText w:val="•"/>
      <w:rPr>
        <w:color w:val="3370ff"/>
      </w:rPr>
    </w:lvl>
  </w:abstractNum>
  <w:abstractNum w:abstractNumId="1870341">
    <w:lvl>
      <w:numFmt w:val="bullet"/>
      <w:suff w:val="tab"/>
      <w:lvlText w:val="•"/>
      <w:rPr>
        <w:color w:val="3370ff"/>
      </w:rPr>
    </w:lvl>
  </w:abstractNum>
  <w:abstractNum w:abstractNumId="1870342">
    <w:lvl>
      <w:numFmt w:val="bullet"/>
      <w:suff w:val="tab"/>
      <w:lvlText w:val="•"/>
      <w:rPr>
        <w:color w:val="3370ff"/>
      </w:rPr>
    </w:lvl>
  </w:abstractNum>
  <w:abstractNum w:abstractNumId="1870343">
    <w:lvl>
      <w:numFmt w:val="bullet"/>
      <w:suff w:val="tab"/>
      <w:lvlText w:val="•"/>
      <w:rPr>
        <w:color w:val="3370ff"/>
      </w:rPr>
    </w:lvl>
  </w:abstractNum>
  <w:abstractNum w:abstractNumId="1870344">
    <w:lvl>
      <w:numFmt w:val="bullet"/>
      <w:suff w:val="tab"/>
      <w:lvlText w:val="•"/>
      <w:rPr>
        <w:color w:val="3370ff"/>
      </w:rPr>
    </w:lvl>
  </w:abstractNum>
  <w:abstractNum w:abstractNumId="1870345">
    <w:lvl>
      <w:numFmt w:val="bullet"/>
      <w:suff w:val="tab"/>
      <w:lvlText w:val="•"/>
      <w:rPr>
        <w:color w:val="3370ff"/>
      </w:rPr>
    </w:lvl>
  </w:abstractNum>
  <w:abstractNum w:abstractNumId="1870346">
    <w:lvl>
      <w:numFmt w:val="bullet"/>
      <w:suff w:val="tab"/>
      <w:lvlText w:val="•"/>
      <w:rPr>
        <w:color w:val="3370ff"/>
      </w:rPr>
    </w:lvl>
  </w:abstractNum>
  <w:abstractNum w:abstractNumId="1870347">
    <w:lvl>
      <w:numFmt w:val="bullet"/>
      <w:suff w:val="tab"/>
      <w:lvlText w:val="•"/>
      <w:rPr>
        <w:color w:val="3370ff"/>
      </w:rPr>
    </w:lvl>
  </w:abstractNum>
  <w:abstractNum w:abstractNumId="1870348">
    <w:lvl>
      <w:numFmt w:val="bullet"/>
      <w:suff w:val="tab"/>
      <w:lvlText w:val="•"/>
      <w:rPr>
        <w:color w:val="3370ff"/>
      </w:rPr>
    </w:lvl>
  </w:abstractNum>
  <w:abstractNum w:abstractNumId="1870349">
    <w:lvl>
      <w:numFmt w:val="bullet"/>
      <w:suff w:val="tab"/>
      <w:lvlText w:val="•"/>
      <w:rPr>
        <w:color w:val="3370ff"/>
      </w:rPr>
    </w:lvl>
  </w:abstractNum>
  <w:abstractNum w:abstractNumId="1870350">
    <w:lvl>
      <w:numFmt w:val="bullet"/>
      <w:suff w:val="tab"/>
      <w:lvlText w:val="•"/>
      <w:rPr>
        <w:color w:val="3370ff"/>
      </w:rPr>
    </w:lvl>
  </w:abstractNum>
  <w:abstractNum w:abstractNumId="1870351">
    <w:lvl>
      <w:numFmt w:val="bullet"/>
      <w:suff w:val="tab"/>
      <w:lvlText w:val="•"/>
      <w:rPr>
        <w:color w:val="3370ff"/>
      </w:rPr>
    </w:lvl>
  </w:abstractNum>
  <w:abstractNum w:abstractNumId="1870352">
    <w:lvl>
      <w:numFmt w:val="bullet"/>
      <w:suff w:val="tab"/>
      <w:lvlText w:val="•"/>
      <w:rPr>
        <w:color w:val="3370ff"/>
      </w:rPr>
    </w:lvl>
  </w:abstractNum>
  <w:abstractNum w:abstractNumId="1870353">
    <w:lvl>
      <w:numFmt w:val="bullet"/>
      <w:suff w:val="tab"/>
      <w:lvlText w:val="•"/>
      <w:rPr>
        <w:color w:val="3370ff"/>
      </w:rPr>
    </w:lvl>
  </w:abstractNum>
  <w:abstractNum w:abstractNumId="1870354">
    <w:lvl>
      <w:numFmt w:val="bullet"/>
      <w:suff w:val="tab"/>
      <w:lvlText w:val="•"/>
      <w:rPr>
        <w:color w:val="3370ff"/>
      </w:rPr>
    </w:lvl>
  </w:abstractNum>
  <w:abstractNum w:abstractNumId="1870355">
    <w:lvl>
      <w:numFmt w:val="bullet"/>
      <w:suff w:val="tab"/>
      <w:lvlText w:val="•"/>
      <w:rPr>
        <w:color w:val="3370ff"/>
      </w:rPr>
    </w:lvl>
  </w:abstractNum>
  <w:abstractNum w:abstractNumId="1870356">
    <w:lvl>
      <w:numFmt w:val="bullet"/>
      <w:suff w:val="tab"/>
      <w:lvlText w:val="•"/>
      <w:rPr>
        <w:color w:val="3370ff"/>
      </w:rPr>
    </w:lvl>
  </w:abstractNum>
  <w:abstractNum w:abstractNumId="1870357">
    <w:lvl>
      <w:numFmt w:val="bullet"/>
      <w:suff w:val="tab"/>
      <w:lvlText w:val="•"/>
      <w:rPr>
        <w:color w:val="3370ff"/>
      </w:rPr>
    </w:lvl>
  </w:abstractNum>
  <w:abstractNum w:abstractNumId="1870358">
    <w:lvl>
      <w:numFmt w:val="bullet"/>
      <w:suff w:val="tab"/>
      <w:lvlText w:val="•"/>
      <w:rPr>
        <w:color w:val="3370ff"/>
      </w:rPr>
    </w:lvl>
  </w:abstractNum>
  <w:abstractNum w:abstractNumId="1870359">
    <w:lvl>
      <w:numFmt w:val="bullet"/>
      <w:suff w:val="tab"/>
      <w:lvlText w:val="•"/>
      <w:rPr>
        <w:color w:val="3370ff"/>
      </w:rPr>
    </w:lvl>
  </w:abstractNum>
  <w:abstractNum w:abstractNumId="1870360">
    <w:lvl>
      <w:numFmt w:val="bullet"/>
      <w:suff w:val="tab"/>
      <w:lvlText w:val="•"/>
      <w:rPr>
        <w:color w:val="3370ff"/>
      </w:rPr>
    </w:lvl>
  </w:abstractNum>
  <w:abstractNum w:abstractNumId="1870361">
    <w:lvl>
      <w:numFmt w:val="bullet"/>
      <w:suff w:val="tab"/>
      <w:lvlText w:val="•"/>
      <w:rPr>
        <w:color w:val="3370ff"/>
      </w:rPr>
    </w:lvl>
  </w:abstractNum>
  <w:abstractNum w:abstractNumId="1870362">
    <w:lvl>
      <w:numFmt w:val="bullet"/>
      <w:suff w:val="tab"/>
      <w:lvlText w:val="•"/>
      <w:rPr>
        <w:color w:val="3370ff"/>
      </w:rPr>
    </w:lvl>
  </w:abstractNum>
  <w:abstractNum w:abstractNumId="1870363">
    <w:lvl>
      <w:numFmt w:val="bullet"/>
      <w:suff w:val="tab"/>
      <w:lvlText w:val="•"/>
      <w:rPr>
        <w:color w:val="3370ff"/>
      </w:rPr>
    </w:lvl>
  </w:abstractNum>
  <w:abstractNum w:abstractNumId="1870364">
    <w:lvl>
      <w:numFmt w:val="bullet"/>
      <w:suff w:val="tab"/>
      <w:lvlText w:val="•"/>
      <w:rPr>
        <w:color w:val="3370ff"/>
      </w:rPr>
    </w:lvl>
  </w:abstractNum>
  <w:abstractNum w:abstractNumId="1870365">
    <w:lvl>
      <w:numFmt w:val="bullet"/>
      <w:suff w:val="tab"/>
      <w:lvlText w:val="•"/>
      <w:rPr>
        <w:color w:val="3370ff"/>
      </w:rPr>
    </w:lvl>
  </w:abstractNum>
  <w:abstractNum w:abstractNumId="1870366">
    <w:lvl>
      <w:numFmt w:val="bullet"/>
      <w:suff w:val="tab"/>
      <w:lvlText w:val="•"/>
      <w:rPr>
        <w:color w:val="3370ff"/>
      </w:rPr>
    </w:lvl>
  </w:abstractNum>
  <w:abstractNum w:abstractNumId="1870367">
    <w:lvl>
      <w:numFmt w:val="bullet"/>
      <w:suff w:val="tab"/>
      <w:lvlText w:val="•"/>
      <w:rPr>
        <w:color w:val="3370ff"/>
      </w:rPr>
    </w:lvl>
  </w:abstractNum>
  <w:abstractNum w:abstractNumId="1870368">
    <w:lvl>
      <w:numFmt w:val="bullet"/>
      <w:suff w:val="tab"/>
      <w:lvlText w:val="•"/>
      <w:rPr>
        <w:color w:val="3370ff"/>
      </w:rPr>
    </w:lvl>
  </w:abstractNum>
  <w:abstractNum w:abstractNumId="1870369">
    <w:lvl>
      <w:numFmt w:val="bullet"/>
      <w:suff w:val="tab"/>
      <w:lvlText w:val="•"/>
      <w:rPr>
        <w:color w:val="3370ff"/>
      </w:rPr>
    </w:lvl>
  </w:abstractNum>
  <w:abstractNum w:abstractNumId="1870370">
    <w:lvl>
      <w:numFmt w:val="bullet"/>
      <w:suff w:val="tab"/>
      <w:lvlText w:val="•"/>
      <w:rPr>
        <w:color w:val="3370ff"/>
      </w:rPr>
    </w:lvl>
  </w:abstractNum>
  <w:abstractNum w:abstractNumId="1870371">
    <w:lvl>
      <w:numFmt w:val="bullet"/>
      <w:suff w:val="tab"/>
      <w:lvlText w:val="•"/>
      <w:rPr>
        <w:color w:val="3370ff"/>
      </w:rPr>
    </w:lvl>
  </w:abstractNum>
  <w:abstractNum w:abstractNumId="1870372">
    <w:lvl>
      <w:numFmt w:val="bullet"/>
      <w:suff w:val="tab"/>
      <w:lvlText w:val="•"/>
      <w:rPr>
        <w:color w:val="3370ff"/>
      </w:rPr>
    </w:lvl>
  </w:abstractNum>
  <w:abstractNum w:abstractNumId="1870373">
    <w:lvl>
      <w:numFmt w:val="bullet"/>
      <w:suff w:val="tab"/>
      <w:lvlText w:val="•"/>
      <w:rPr>
        <w:color w:val="3370ff"/>
      </w:rPr>
    </w:lvl>
  </w:abstractNum>
  <w:abstractNum w:abstractNumId="1870374">
    <w:lvl>
      <w:numFmt w:val="bullet"/>
      <w:suff w:val="tab"/>
      <w:lvlText w:val="•"/>
      <w:rPr>
        <w:color w:val="3370ff"/>
      </w:rPr>
    </w:lvl>
  </w:abstractNum>
  <w:abstractNum w:abstractNumId="1870375">
    <w:lvl>
      <w:numFmt w:val="bullet"/>
      <w:suff w:val="tab"/>
      <w:lvlText w:val="•"/>
      <w:rPr>
        <w:color w:val="3370ff"/>
      </w:rPr>
    </w:lvl>
  </w:abstractNum>
  <w:abstractNum w:abstractNumId="1870376">
    <w:lvl>
      <w:numFmt w:val="bullet"/>
      <w:suff w:val="tab"/>
      <w:lvlText w:val="•"/>
      <w:rPr>
        <w:color w:val="3370ff"/>
      </w:rPr>
    </w:lvl>
  </w:abstractNum>
  <w:abstractNum w:abstractNumId="1870377">
    <w:lvl>
      <w:numFmt w:val="bullet"/>
      <w:suff w:val="tab"/>
      <w:lvlText w:val="•"/>
      <w:rPr>
        <w:color w:val="3370ff"/>
      </w:rPr>
    </w:lvl>
  </w:abstractNum>
  <w:abstractNum w:abstractNumId="1870378">
    <w:lvl>
      <w:numFmt w:val="bullet"/>
      <w:suff w:val="tab"/>
      <w:lvlText w:val="•"/>
      <w:rPr>
        <w:color w:val="3370ff"/>
      </w:rPr>
    </w:lvl>
  </w:abstractNum>
  <w:abstractNum w:abstractNumId="1870379">
    <w:lvl>
      <w:numFmt w:val="bullet"/>
      <w:suff w:val="tab"/>
      <w:lvlText w:val="•"/>
      <w:rPr>
        <w:color w:val="3370ff"/>
      </w:rPr>
    </w:lvl>
  </w:abstractNum>
  <w:abstractNum w:abstractNumId="1870380">
    <w:lvl>
      <w:numFmt w:val="bullet"/>
      <w:suff w:val="tab"/>
      <w:lvlText w:val="•"/>
      <w:rPr>
        <w:color w:val="3370ff"/>
      </w:rPr>
    </w:lvl>
  </w:abstractNum>
  <w:abstractNum w:abstractNumId="1870381">
    <w:lvl>
      <w:numFmt w:val="bullet"/>
      <w:suff w:val="tab"/>
      <w:lvlText w:val="•"/>
      <w:rPr>
        <w:color w:val="3370ff"/>
      </w:rPr>
    </w:lvl>
  </w:abstractNum>
  <w:abstractNum w:abstractNumId="1870382">
    <w:lvl>
      <w:numFmt w:val="bullet"/>
      <w:suff w:val="tab"/>
      <w:lvlText w:val="•"/>
      <w:rPr>
        <w:color w:val="3370ff"/>
      </w:rPr>
    </w:lvl>
  </w:abstractNum>
  <w:abstractNum w:abstractNumId="1870383">
    <w:lvl>
      <w:numFmt w:val="bullet"/>
      <w:suff w:val="tab"/>
      <w:lvlText w:val="•"/>
      <w:rPr>
        <w:color w:val="3370ff"/>
      </w:rPr>
    </w:lvl>
  </w:abstractNum>
  <w:abstractNum w:abstractNumId="1870384">
    <w:lvl>
      <w:start w:val="1"/>
      <w:numFmt w:val="decimal"/>
      <w:suff w:val="tab"/>
      <w:lvlText w:val="%1."/>
      <w:rPr>
        <w:color w:val="3370ff"/>
      </w:rPr>
    </w:lvl>
  </w:abstractNum>
  <w:abstractNum w:abstractNumId="1870385">
    <w:lvl>
      <w:start w:val="2"/>
      <w:numFmt w:val="decimal"/>
      <w:suff w:val="tab"/>
      <w:lvlText w:val="%1."/>
      <w:rPr>
        <w:color w:val="3370ff"/>
      </w:rPr>
    </w:lvl>
  </w:abstractNum>
  <w:abstractNum w:abstractNumId="1870386">
    <w:lvl>
      <w:start w:val="3"/>
      <w:numFmt w:val="decimal"/>
      <w:suff w:val="tab"/>
      <w:lvlText w:val="%1."/>
      <w:rPr>
        <w:color w:val="3370ff"/>
      </w:rPr>
    </w:lvl>
  </w:abstractNum>
  <w:abstractNum w:abstractNumId="1870387">
    <w:lvl>
      <w:start w:val="4"/>
      <w:numFmt w:val="decimal"/>
      <w:suff w:val="tab"/>
      <w:lvlText w:val="%1."/>
      <w:rPr>
        <w:color w:val="3370ff"/>
      </w:rPr>
    </w:lvl>
  </w:abstractNum>
  <w:abstractNum w:abstractNumId="1870388">
    <w:lvl>
      <w:start w:val="1"/>
      <w:numFmt w:val="decimal"/>
      <w:suff w:val="tab"/>
      <w:lvlText w:val="%1."/>
      <w:rPr>
        <w:color w:val="3370ff"/>
      </w:rPr>
    </w:lvl>
  </w:abstractNum>
  <w:abstractNum w:abstractNumId="1870389">
    <w:lvl>
      <w:start w:val="2"/>
      <w:numFmt w:val="decimal"/>
      <w:suff w:val="tab"/>
      <w:lvlText w:val="%1."/>
      <w:rPr>
        <w:color w:val="3370ff"/>
      </w:rPr>
    </w:lvl>
  </w:abstractNum>
  <w:abstractNum w:abstractNumId="1870390">
    <w:lvl>
      <w:start w:val="3"/>
      <w:numFmt w:val="decimal"/>
      <w:suff w:val="tab"/>
      <w:lvlText w:val="%1."/>
      <w:rPr>
        <w:color w:val="3370ff"/>
      </w:rPr>
    </w:lvl>
  </w:abstractNum>
  <w:abstractNum w:abstractNumId="1870391">
    <w:lvl>
      <w:start w:val="4"/>
      <w:numFmt w:val="decimal"/>
      <w:suff w:val="tab"/>
      <w:lvlText w:val="%1."/>
      <w:rPr>
        <w:color w:val="3370ff"/>
      </w:rPr>
    </w:lvl>
  </w:abstractNum>
  <w:abstractNum w:abstractNumId="1870392">
    <w:lvl>
      <w:numFmt w:val="bullet"/>
      <w:suff w:val="tab"/>
      <w:lvlText w:val="•"/>
      <w:rPr>
        <w:color w:val="3370ff"/>
      </w:rPr>
    </w:lvl>
  </w:abstractNum>
  <w:abstractNum w:abstractNumId="1870393">
    <w:lvl>
      <w:numFmt w:val="bullet"/>
      <w:suff w:val="tab"/>
      <w:lvlText w:val="•"/>
      <w:rPr>
        <w:color w:val="3370ff"/>
      </w:rPr>
    </w:lvl>
  </w:abstractNum>
  <w:abstractNum w:abstractNumId="1870394">
    <w:lvl>
      <w:numFmt w:val="bullet"/>
      <w:suff w:val="tab"/>
      <w:lvlText w:val="•"/>
      <w:rPr>
        <w:color w:val="3370ff"/>
      </w:rPr>
    </w:lvl>
  </w:abstractNum>
  <w:abstractNum w:abstractNumId="1870395">
    <w:lvl>
      <w:numFmt w:val="bullet"/>
      <w:suff w:val="tab"/>
      <w:lvlText w:val="•"/>
      <w:rPr>
        <w:color w:val="3370ff"/>
      </w:rPr>
    </w:lvl>
  </w:abstractNum>
  <w:abstractNum w:abstractNumId="1870396">
    <w:lvl>
      <w:numFmt w:val="bullet"/>
      <w:suff w:val="tab"/>
      <w:lvlText w:val="•"/>
      <w:rPr>
        <w:color w:val="3370ff"/>
      </w:rPr>
    </w:lvl>
  </w:abstractNum>
  <w:abstractNum w:abstractNumId="1870397">
    <w:lvl>
      <w:numFmt w:val="bullet"/>
      <w:suff w:val="tab"/>
      <w:lvlText w:val="•"/>
      <w:rPr>
        <w:color w:val="3370ff"/>
      </w:rPr>
    </w:lvl>
  </w:abstractNum>
  <w:abstractNum w:abstractNumId="1870398">
    <w:lvl>
      <w:numFmt w:val="bullet"/>
      <w:suff w:val="tab"/>
      <w:lvlText w:val="•"/>
      <w:rPr>
        <w:color w:val="3370ff"/>
      </w:rPr>
    </w:lvl>
  </w:abstractNum>
  <w:abstractNum w:abstractNumId="1870399">
    <w:lvl>
      <w:numFmt w:val="bullet"/>
      <w:suff w:val="tab"/>
      <w:lvlText w:val="•"/>
      <w:rPr>
        <w:color w:val="3370ff"/>
      </w:rPr>
    </w:lvl>
  </w:abstractNum>
  <w:abstractNum w:abstractNumId="1870400">
    <w:lvl>
      <w:numFmt w:val="bullet"/>
      <w:suff w:val="tab"/>
      <w:lvlText w:val="•"/>
      <w:rPr>
        <w:color w:val="3370ff"/>
      </w:rPr>
    </w:lvl>
  </w:abstractNum>
  <w:abstractNum w:abstractNumId="1870401">
    <w:lvl>
      <w:numFmt w:val="bullet"/>
      <w:suff w:val="tab"/>
      <w:lvlText w:val="•"/>
      <w:rPr>
        <w:color w:val="3370ff"/>
      </w:rPr>
    </w:lvl>
  </w:abstractNum>
  <w:abstractNum w:abstractNumId="1870402">
    <w:lvl>
      <w:numFmt w:val="bullet"/>
      <w:suff w:val="tab"/>
      <w:lvlText w:val="•"/>
      <w:rPr>
        <w:color w:val="3370ff"/>
      </w:rPr>
    </w:lvl>
  </w:abstractNum>
  <w:abstractNum w:abstractNumId="1870403">
    <w:lvl>
      <w:numFmt w:val="bullet"/>
      <w:suff w:val="tab"/>
      <w:lvlText w:val="•"/>
      <w:rPr>
        <w:color w:val="3370ff"/>
      </w:rPr>
    </w:lvl>
  </w:abstractNum>
  <w:abstractNum w:abstractNumId="1870404">
    <w:lvl>
      <w:numFmt w:val="bullet"/>
      <w:suff w:val="tab"/>
      <w:lvlText w:val="•"/>
      <w:rPr>
        <w:color w:val="3370ff"/>
      </w:rPr>
    </w:lvl>
  </w:abstractNum>
  <w:abstractNum w:abstractNumId="1870405">
    <w:lvl>
      <w:numFmt w:val="bullet"/>
      <w:suff w:val="tab"/>
      <w:lvlText w:val="•"/>
      <w:rPr>
        <w:color w:val="3370ff"/>
      </w:rPr>
    </w:lvl>
  </w:abstractNum>
  <w:abstractNum w:abstractNumId="1870406">
    <w:lvl>
      <w:numFmt w:val="bullet"/>
      <w:suff w:val="tab"/>
      <w:lvlText w:val="•"/>
      <w:rPr>
        <w:color w:val="3370ff"/>
      </w:rPr>
    </w:lvl>
  </w:abstractNum>
  <w:abstractNum w:abstractNumId="1870407">
    <w:lvl>
      <w:numFmt w:val="bullet"/>
      <w:suff w:val="tab"/>
      <w:lvlText w:val="•"/>
      <w:rPr>
        <w:color w:val="3370ff"/>
      </w:rPr>
    </w:lvl>
  </w:abstractNum>
  <w:abstractNum w:abstractNumId="1870408">
    <w:lvl>
      <w:numFmt w:val="bullet"/>
      <w:suff w:val="tab"/>
      <w:lvlText w:val="•"/>
      <w:rPr>
        <w:color w:val="3370ff"/>
      </w:rPr>
    </w:lvl>
  </w:abstractNum>
  <w:abstractNum w:abstractNumId="1870409">
    <w:lvl>
      <w:numFmt w:val="bullet"/>
      <w:suff w:val="tab"/>
      <w:lvlText w:val="•"/>
      <w:rPr>
        <w:color w:val="3370ff"/>
      </w:rPr>
    </w:lvl>
  </w:abstractNum>
  <w:abstractNum w:abstractNumId="1870410">
    <w:lvl>
      <w:numFmt w:val="bullet"/>
      <w:suff w:val="tab"/>
      <w:lvlText w:val="•"/>
      <w:rPr>
        <w:color w:val="3370ff"/>
      </w:rPr>
    </w:lvl>
  </w:abstractNum>
  <w:abstractNum w:abstractNumId="1870411">
    <w:lvl>
      <w:numFmt w:val="bullet"/>
      <w:suff w:val="tab"/>
      <w:lvlText w:val="•"/>
      <w:rPr>
        <w:color w:val="3370ff"/>
      </w:rPr>
    </w:lvl>
  </w:abstractNum>
  <w:abstractNum w:abstractNumId="1870412">
    <w:lvl>
      <w:numFmt w:val="bullet"/>
      <w:suff w:val="tab"/>
      <w:lvlText w:val="•"/>
      <w:rPr>
        <w:color w:val="3370ff"/>
      </w:rPr>
    </w:lvl>
  </w:abstractNum>
  <w:abstractNum w:abstractNumId="1870413">
    <w:lvl>
      <w:numFmt w:val="bullet"/>
      <w:suff w:val="tab"/>
      <w:lvlText w:val="•"/>
      <w:rPr>
        <w:color w:val="3370ff"/>
      </w:rPr>
    </w:lvl>
  </w:abstractNum>
  <w:abstractNum w:abstractNumId="1870414">
    <w:lvl>
      <w:numFmt w:val="bullet"/>
      <w:suff w:val="tab"/>
      <w:lvlText w:val="•"/>
      <w:rPr>
        <w:color w:val="3370ff"/>
      </w:rPr>
    </w:lvl>
  </w:abstractNum>
  <w:abstractNum w:abstractNumId="1870415">
    <w:lvl>
      <w:numFmt w:val="bullet"/>
      <w:suff w:val="tab"/>
      <w:lvlText w:val="•"/>
      <w:rPr>
        <w:color w:val="3370ff"/>
      </w:rPr>
    </w:lvl>
  </w:abstractNum>
  <w:abstractNum w:abstractNumId="1870416">
    <w:lvl>
      <w:numFmt w:val="bullet"/>
      <w:suff w:val="tab"/>
      <w:lvlText w:val="•"/>
      <w:rPr>
        <w:color w:val="3370ff"/>
      </w:rPr>
    </w:lvl>
  </w:abstractNum>
  <w:abstractNum w:abstractNumId="1870417">
    <w:lvl>
      <w:numFmt w:val="bullet"/>
      <w:suff w:val="tab"/>
      <w:lvlText w:val="•"/>
      <w:rPr>
        <w:color w:val="3370ff"/>
      </w:rPr>
    </w:lvl>
  </w:abstractNum>
  <w:abstractNum w:abstractNumId="1870418">
    <w:lvl>
      <w:numFmt w:val="bullet"/>
      <w:suff w:val="tab"/>
      <w:lvlText w:val="•"/>
      <w:rPr>
        <w:color w:val="3370ff"/>
      </w:rPr>
    </w:lvl>
  </w:abstractNum>
  <w:abstractNum w:abstractNumId="1870419">
    <w:lvl>
      <w:numFmt w:val="bullet"/>
      <w:suff w:val="tab"/>
      <w:lvlText w:val="•"/>
      <w:rPr>
        <w:color w:val="3370ff"/>
      </w:rPr>
    </w:lvl>
  </w:abstractNum>
  <w:abstractNum w:abstractNumId="1870420">
    <w:lvl>
      <w:numFmt w:val="bullet"/>
      <w:suff w:val="tab"/>
      <w:lvlText w:val="•"/>
      <w:rPr>
        <w:color w:val="3370ff"/>
      </w:rPr>
    </w:lvl>
  </w:abstractNum>
  <w:abstractNum w:abstractNumId="1870421">
    <w:lvl>
      <w:numFmt w:val="bullet"/>
      <w:suff w:val="tab"/>
      <w:lvlText w:val="•"/>
      <w:rPr>
        <w:color w:val="3370ff"/>
      </w:rPr>
    </w:lvl>
  </w:abstractNum>
  <w:num w:numId="1">
    <w:abstractNumId w:val="1870313"/>
  </w:num>
  <w:num w:numId="2">
    <w:abstractNumId w:val="1870314"/>
  </w:num>
  <w:num w:numId="3">
    <w:abstractNumId w:val="1870315"/>
  </w:num>
  <w:num w:numId="4">
    <w:abstractNumId w:val="1870316"/>
  </w:num>
  <w:num w:numId="5">
    <w:abstractNumId w:val="1870317"/>
  </w:num>
  <w:num w:numId="6">
    <w:abstractNumId w:val="1870318"/>
  </w:num>
  <w:num w:numId="7">
    <w:abstractNumId w:val="1870319"/>
  </w:num>
  <w:num w:numId="8">
    <w:abstractNumId w:val="1870320"/>
  </w:num>
  <w:num w:numId="9">
    <w:abstractNumId w:val="1870321"/>
  </w:num>
  <w:num w:numId="10">
    <w:abstractNumId w:val="1870322"/>
  </w:num>
  <w:num w:numId="11">
    <w:abstractNumId w:val="1870323"/>
  </w:num>
  <w:num w:numId="12">
    <w:abstractNumId w:val="1870324"/>
  </w:num>
  <w:num w:numId="13">
    <w:abstractNumId w:val="1870325"/>
  </w:num>
  <w:num w:numId="14">
    <w:abstractNumId w:val="1870326"/>
  </w:num>
  <w:num w:numId="15">
    <w:abstractNumId w:val="1870327"/>
  </w:num>
  <w:num w:numId="16">
    <w:abstractNumId w:val="1870328"/>
  </w:num>
  <w:num w:numId="17">
    <w:abstractNumId w:val="1870329"/>
  </w:num>
  <w:num w:numId="18">
    <w:abstractNumId w:val="1870330"/>
  </w:num>
  <w:num w:numId="19">
    <w:abstractNumId w:val="1870331"/>
  </w:num>
  <w:num w:numId="20">
    <w:abstractNumId w:val="1870332"/>
  </w:num>
  <w:num w:numId="21">
    <w:abstractNumId w:val="1870333"/>
  </w:num>
  <w:num w:numId="22">
    <w:abstractNumId w:val="1870334"/>
  </w:num>
  <w:num w:numId="23">
    <w:abstractNumId w:val="1870335"/>
  </w:num>
  <w:num w:numId="24">
    <w:abstractNumId w:val="1870336"/>
  </w:num>
  <w:num w:numId="25">
    <w:abstractNumId w:val="1870337"/>
  </w:num>
  <w:num w:numId="26">
    <w:abstractNumId w:val="1870338"/>
  </w:num>
  <w:num w:numId="27">
    <w:abstractNumId w:val="1870339"/>
  </w:num>
  <w:num w:numId="28">
    <w:abstractNumId w:val="1870340"/>
  </w:num>
  <w:num w:numId="29">
    <w:abstractNumId w:val="1870341"/>
  </w:num>
  <w:num w:numId="30">
    <w:abstractNumId w:val="1870342"/>
  </w:num>
  <w:num w:numId="31">
    <w:abstractNumId w:val="1870343"/>
  </w:num>
  <w:num w:numId="32">
    <w:abstractNumId w:val="1870344"/>
  </w:num>
  <w:num w:numId="33">
    <w:abstractNumId w:val="1870345"/>
  </w:num>
  <w:num w:numId="34">
    <w:abstractNumId w:val="1870346"/>
  </w:num>
  <w:num w:numId="35">
    <w:abstractNumId w:val="1870347"/>
  </w:num>
  <w:num w:numId="36">
    <w:abstractNumId w:val="1870348"/>
  </w:num>
  <w:num w:numId="37">
    <w:abstractNumId w:val="1870349"/>
  </w:num>
  <w:num w:numId="38">
    <w:abstractNumId w:val="1870350"/>
  </w:num>
  <w:num w:numId="39">
    <w:abstractNumId w:val="1870351"/>
  </w:num>
  <w:num w:numId="40">
    <w:abstractNumId w:val="1870352"/>
  </w:num>
  <w:num w:numId="41">
    <w:abstractNumId w:val="1870353"/>
  </w:num>
  <w:num w:numId="42">
    <w:abstractNumId w:val="1870354"/>
  </w:num>
  <w:num w:numId="43">
    <w:abstractNumId w:val="1870355"/>
  </w:num>
  <w:num w:numId="44">
    <w:abstractNumId w:val="1870356"/>
  </w:num>
  <w:num w:numId="45">
    <w:abstractNumId w:val="1870357"/>
  </w:num>
  <w:num w:numId="46">
    <w:abstractNumId w:val="1870358"/>
  </w:num>
  <w:num w:numId="47">
    <w:abstractNumId w:val="1870359"/>
  </w:num>
  <w:num w:numId="48">
    <w:abstractNumId w:val="1870360"/>
  </w:num>
  <w:num w:numId="49">
    <w:abstractNumId w:val="1870361"/>
  </w:num>
  <w:num w:numId="50">
    <w:abstractNumId w:val="1870362"/>
  </w:num>
  <w:num w:numId="51">
    <w:abstractNumId w:val="1870363"/>
  </w:num>
  <w:num w:numId="52">
    <w:abstractNumId w:val="1870364"/>
  </w:num>
  <w:num w:numId="53">
    <w:abstractNumId w:val="1870365"/>
  </w:num>
  <w:num w:numId="54">
    <w:abstractNumId w:val="1870366"/>
  </w:num>
  <w:num w:numId="55">
    <w:abstractNumId w:val="1870367"/>
  </w:num>
  <w:num w:numId="56">
    <w:abstractNumId w:val="1870368"/>
  </w:num>
  <w:num w:numId="57">
    <w:abstractNumId w:val="1870369"/>
  </w:num>
  <w:num w:numId="58">
    <w:abstractNumId w:val="1870370"/>
  </w:num>
  <w:num w:numId="59">
    <w:abstractNumId w:val="1870371"/>
  </w:num>
  <w:num w:numId="60">
    <w:abstractNumId w:val="1870372"/>
  </w:num>
  <w:num w:numId="61">
    <w:abstractNumId w:val="1870373"/>
  </w:num>
  <w:num w:numId="62">
    <w:abstractNumId w:val="1870374"/>
  </w:num>
  <w:num w:numId="63">
    <w:abstractNumId w:val="1870375"/>
  </w:num>
  <w:num w:numId="64">
    <w:abstractNumId w:val="1870376"/>
  </w:num>
  <w:num w:numId="65">
    <w:abstractNumId w:val="1870377"/>
  </w:num>
  <w:num w:numId="66">
    <w:abstractNumId w:val="1870378"/>
  </w:num>
  <w:num w:numId="67">
    <w:abstractNumId w:val="1870379"/>
  </w:num>
  <w:num w:numId="68">
    <w:abstractNumId w:val="1870380"/>
  </w:num>
  <w:num w:numId="69">
    <w:abstractNumId w:val="1870381"/>
  </w:num>
  <w:num w:numId="70">
    <w:abstractNumId w:val="1870382"/>
  </w:num>
  <w:num w:numId="71">
    <w:abstractNumId w:val="1870383"/>
  </w:num>
  <w:num w:numId="72">
    <w:abstractNumId w:val="1870384"/>
  </w:num>
  <w:num w:numId="73">
    <w:abstractNumId w:val="1870385"/>
  </w:num>
  <w:num w:numId="74">
    <w:abstractNumId w:val="1870386"/>
  </w:num>
  <w:num w:numId="75">
    <w:abstractNumId w:val="1870387"/>
  </w:num>
  <w:num w:numId="76">
    <w:abstractNumId w:val="1870388"/>
  </w:num>
  <w:num w:numId="77">
    <w:abstractNumId w:val="1870389"/>
  </w:num>
  <w:num w:numId="78">
    <w:abstractNumId w:val="1870390"/>
  </w:num>
  <w:num w:numId="79">
    <w:abstractNumId w:val="1870391"/>
  </w:num>
  <w:num w:numId="80">
    <w:abstractNumId w:val="1870392"/>
  </w:num>
  <w:num w:numId="81">
    <w:abstractNumId w:val="1870393"/>
  </w:num>
  <w:num w:numId="82">
    <w:abstractNumId w:val="1870394"/>
  </w:num>
  <w:num w:numId="83">
    <w:abstractNumId w:val="1870395"/>
  </w:num>
  <w:num w:numId="84">
    <w:abstractNumId w:val="1870396"/>
  </w:num>
  <w:num w:numId="85">
    <w:abstractNumId w:val="1870397"/>
  </w:num>
  <w:num w:numId="86">
    <w:abstractNumId w:val="1870398"/>
  </w:num>
  <w:num w:numId="87">
    <w:abstractNumId w:val="1870399"/>
  </w:num>
  <w:num w:numId="88">
    <w:abstractNumId w:val="1870400"/>
  </w:num>
  <w:num w:numId="89">
    <w:abstractNumId w:val="1870401"/>
  </w:num>
  <w:num w:numId="90">
    <w:abstractNumId w:val="1870402"/>
  </w:num>
  <w:num w:numId="91">
    <w:abstractNumId w:val="1870403"/>
  </w:num>
  <w:num w:numId="92">
    <w:abstractNumId w:val="1870404"/>
  </w:num>
  <w:num w:numId="93">
    <w:abstractNumId w:val="1870405"/>
  </w:num>
  <w:num w:numId="94">
    <w:abstractNumId w:val="1870406"/>
  </w:num>
  <w:num w:numId="95">
    <w:abstractNumId w:val="1870407"/>
  </w:num>
  <w:num w:numId="96">
    <w:abstractNumId w:val="1870408"/>
  </w:num>
  <w:num w:numId="97">
    <w:abstractNumId w:val="1870409"/>
  </w:num>
  <w:num w:numId="98">
    <w:abstractNumId w:val="1870410"/>
  </w:num>
  <w:num w:numId="99">
    <w:abstractNumId w:val="1870411"/>
  </w:num>
  <w:num w:numId="100">
    <w:abstractNumId w:val="1870412"/>
  </w:num>
  <w:num w:numId="101">
    <w:abstractNumId w:val="1870413"/>
  </w:num>
  <w:num w:numId="102">
    <w:abstractNumId w:val="1870414"/>
  </w:num>
  <w:num w:numId="103">
    <w:abstractNumId w:val="1870415"/>
  </w:num>
  <w:num w:numId="104">
    <w:abstractNumId w:val="1870416"/>
  </w:num>
  <w:num w:numId="105">
    <w:abstractNumId w:val="1870417"/>
  </w:num>
  <w:num w:numId="106">
    <w:abstractNumId w:val="1870418"/>
  </w:num>
  <w:num w:numId="107">
    <w:abstractNumId w:val="1870419"/>
  </w:num>
  <w:num w:numId="108">
    <w:abstractNumId w:val="1870420"/>
  </w:num>
  <w:num w:numId="109">
    <w:abstractNumId w:val="18704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2026-05-22T12:19:44Z</dcterms:created>
  <dc:creator>Apache POI</dc:creator>
</cp:coreProperties>
</file>