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767"/>
      </w:tblGrid>
      <w:tr>
        <w:tc>
          <w:tcPr>
            <w:tcW w:type="dxa" w:w="2381"/>
            <w:shd w:fill="374B5C"/>
            <w:tcMar>
              <w:top w:w="10" w:type="dxa"/>
              <w:start w:w="14" w:type="dxa"/>
              <w:bottom w:w="10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8"/>
              </w:rPr>
              <w:t>梁笑涵</w:t>
            </w:r>
          </w:p>
        </w:tc>
        <w:tc>
          <w:tcPr>
            <w:tcW w:type="dxa" w:w="7767"/>
            <w:shd w:fill="374B5C"/>
            <w:tcMar>
              <w:top w:w="10" w:type="dxa"/>
              <w:start w:w="14" w:type="dxa"/>
              <w:bottom w:w="10" w:type="dxa"/>
              <w:end w:w="14" w:type="dxa"/>
            </w:tcMar>
            <w:vAlign w:val="center"/>
          </w:tcPr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8"/>
              </w:rPr>
              <w:t>PRODUCT ANALYTICS EXECUTIVE SUMMARY</w:t>
            </w:r>
          </w:p>
          <w:p>
            <w:pPr>
              <w:keepNext w:val="0"/>
              <w:widowControl/>
              <w:spacing w:before="0" w:after="0" w:lineRule="auto" w:line="228"/>
              <w:ind w:left="0" w:firstLine="0"/>
            </w:pPr>
            <w:r>
              <w:rPr>
                <w:rFonts w:ascii="Arial" w:hAnsi="Arial" w:eastAsia="Microsoft YaHei"/>
                <w:b/>
                <w:i w:val="0"/>
                <w:color w:val="FFFFFF"/>
                <w:sz w:val="28"/>
              </w:rPr>
              <w:t>女 | 20 | 13080622230 | 13080622230@1630.com</w:t>
            </w:r>
          </w:p>
        </w:tc>
      </w:tr>
    </w:tbl>
    <w:p>
      <w:pPr>
        <w:keepNext w:val="0"/>
        <w:widowControl/>
        <w:spacing w:before="0" w:after="0" w:lineRule="auto" w:line="216"/>
        <w:ind w:left="0" w:firstLine="0"/>
      </w:pPr>
    </w:p>
    <w:p>
      <w:pPr>
        <w:keepNext/>
        <w:widowControl/>
        <w:spacing w:before="24" w:after="36" w:lineRule="auto" w:line="240"/>
        <w:ind w:left="0" w:firstLine="0"/>
        <w:jc w:val="center"/>
      </w:pPr>
      <w:r>
        <w:rPr>
          <w:rFonts w:ascii="Arial" w:hAnsi="Arial" w:eastAsia="Microsoft YaHei"/>
          <w:b/>
          <w:i w:val="0"/>
          <w:color w:val="374B5C"/>
          <w:sz w:val="22"/>
        </w:rPr>
        <w:t>Business Analytics-driven Product Decision Support System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Project Background</w:t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基于重点商家经营分析场景设计数据驱动产品，围绕 89,860 条订单数据及 2,793 家活跃商家经营数据，通过数据分析、指标设计、可视化及自动化能力支持业务决策，形成从需求分析到产品落地的完整实践。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Business Objective</w:t>
      </w:r>
    </w:p>
    <w:p>
      <w:pPr>
        <w:keepNext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本项目围绕以下三个产品分析问题展开：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如何将重点商家经营分析需求转化为可复用的数据产品能力；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如何通过指标体系、异常识别及可视化支持业务决策；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如何优化数据展示与交互流程，提升产品可用性及经营决策效率。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Analysis Framework</w:t>
      </w:r>
    </w:p>
    <w:p>
      <w:pPr>
        <w:keepNext w:val="0"/>
        <w:widowControl/>
        <w:spacing w:before="16" w:after="20" w:lineRule="auto" w:line="221"/>
        <w:ind w:left="0" w:firstLine="0"/>
        <w:jc w:val="center"/>
      </w:pPr>
      <w:r>
        <w:rPr>
          <w:rFonts w:ascii="Arial" w:hAnsi="Arial" w:eastAsia="Microsoft YaHei"/>
          <w:b w:val="0"/>
          <w:i w:val="0"/>
          <w:color w:val="000000"/>
          <w:sz w:val="19"/>
        </w:rPr>
        <w:t>Requirement Analysis</w:t>
        <w:br/>
        <w:t>↓</w:t>
        <w:br/>
        <w:t>KPI Design</w:t>
        <w:br/>
        <w:t>↓</w:t>
        <w:br/>
        <w:t>SQL &amp; Python Processing</w:t>
        <w:br/>
        <w:t>↓</w:t>
        <w:br/>
        <w:t>Dashboard &amp; Automation</w:t>
        <w:br/>
        <w:t>↓</w:t>
        <w:br/>
        <w:t>Product Validation</w:t>
        <w:br/>
        <w:t>↓</w:t>
        <w:br/>
        <w:t>Decision Support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Key Findings</w:t>
      </w:r>
    </w:p>
    <w:p>
      <w:pPr>
        <w:keepNext/>
        <w:widowControl/>
        <w:spacing w:before="10" w:after="6" w:lineRule="auto" w:line="240"/>
        <w:ind w:left="0" w:firstLine="0"/>
      </w:pPr>
      <w:r>
        <w:rPr>
          <w:rFonts w:ascii="Arial" w:hAnsi="Arial" w:eastAsia="Microsoft YaHei"/>
          <w:b/>
          <w:i w:val="0"/>
          <w:color w:val="374B5C"/>
          <w:sz w:val="19"/>
        </w:rPr>
        <w:t>① 需求定义</w:t>
      </w:r>
      <w:r>
        <w:rPr>
          <w:rFonts w:ascii="Arial" w:hAnsi="Arial" w:eastAsia="Microsoft YaHei"/>
          <w:b w:val="0"/>
          <w:i w:val="0"/>
          <w:color w:val="000000"/>
          <w:sz w:val="19"/>
        </w:rPr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围绕重点商家经营分析场景完成需求拆解与指标设计，将 GMV 波动、订单变化、客单价变化及 SKU 表现变化等业务问题转化为可复用的数据产品需求。</w:t>
      </w:r>
    </w:p>
    <w:p>
      <w:pPr>
        <w:keepNext/>
        <w:widowControl/>
        <w:spacing w:before="10" w:after="6" w:lineRule="auto" w:line="240"/>
        <w:ind w:left="0" w:firstLine="0"/>
      </w:pPr>
      <w:r>
        <w:rPr>
          <w:rFonts w:ascii="Arial" w:hAnsi="Arial" w:eastAsia="Microsoft YaHei"/>
          <w:b/>
          <w:i w:val="0"/>
          <w:color w:val="374B5C"/>
          <w:sz w:val="19"/>
        </w:rPr>
        <w:t>② 产品能力</w:t>
      </w:r>
      <w:r>
        <w:rPr>
          <w:rFonts w:ascii="Arial" w:hAnsi="Arial" w:eastAsia="Microsoft YaHei"/>
          <w:b w:val="0"/>
          <w:i w:val="0"/>
          <w:color w:val="000000"/>
          <w:sz w:val="19"/>
        </w:rPr>
      </w:r>
    </w:p>
    <w:p>
      <w:pPr>
        <w:keepNext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基于 SQL、Python、Streamlit 与 AI-assisted Analytics 构建经营指标计算、异常识别、Dashboard 交互及自动经营周报能力，覆盖商家、商品及 SKU 层级分析。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经营指标计算与异常识别；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经营分析 Dashboard 与业务监控；</w:t>
      </w:r>
    </w:p>
    <w:p>
      <w:pPr>
        <w:pStyle w:val="ListBullet"/>
        <w:keepNext w:val="0"/>
        <w:widowControl/>
        <w:spacing w:before="0" w:after="14" w:lineRule="auto" w:line="250"/>
        <w:ind w:left="238" w:hanging="136"/>
      </w:pPr>
      <w:r>
        <w:rPr>
          <w:rFonts w:ascii="Arial" w:hAnsi="Arial" w:eastAsia="Microsoft YaHei"/>
          <w:b w:val="0"/>
          <w:i w:val="0"/>
          <w:color w:val="000000"/>
          <w:sz w:val="18"/>
        </w:rPr>
        <w:t>自动经营周报与分析结果可视化。</w:t>
      </w:r>
    </w:p>
    <w:p>
      <w:pPr>
        <w:keepNext/>
        <w:widowControl/>
        <w:spacing w:before="10" w:after="6" w:lineRule="auto" w:line="240"/>
        <w:ind w:left="0" w:firstLine="0"/>
      </w:pPr>
      <w:r>
        <w:rPr>
          <w:rFonts w:ascii="Arial" w:hAnsi="Arial" w:eastAsia="Microsoft YaHei"/>
          <w:b/>
          <w:i w:val="0"/>
          <w:color w:val="374B5C"/>
          <w:sz w:val="19"/>
        </w:rPr>
        <w:t>③ Product Insight</w:t>
      </w:r>
      <w:r>
        <w:rPr>
          <w:rFonts w:ascii="Arial" w:hAnsi="Arial" w:eastAsia="Microsoft YaHei"/>
          <w:b w:val="0"/>
          <w:i w:val="0"/>
          <w:color w:val="000000"/>
          <w:sz w:val="19"/>
        </w:rPr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将经营分析结果转化为可视化、可复用的产品能力，并从用户使用流程持续优化数据展示与交互逻辑。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Recommendations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701"/>
        <w:gridCol w:w="8391"/>
      </w:tblGrid>
      <w:tr>
        <w:tc>
          <w:tcPr>
            <w:tcW w:type="dxa" w:w="1587"/>
            <w:shd w:fill="374B5C"/>
            <w:tcMar>
              <w:top w:w="17" w:type="dxa"/>
              <w:start w:w="20" w:type="dxa"/>
              <w:bottom w:w="17" w:type="dxa"/>
              <w:end w:w="20" w:type="dxa"/>
            </w:tcMar>
            <w:vAlign w:val="center"/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8504"/>
            <w:shd w:fill="374B5C"/>
            <w:tcMar>
              <w:top w:w="17" w:type="dxa"/>
              <w:start w:w="20" w:type="dxa"/>
              <w:bottom w:w="17" w:type="dxa"/>
              <w:end w:w="20" w:type="dxa"/>
            </w:tcMar>
            <w:vAlign w:val="center"/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/>
                <w:sz w:val="18"/>
              </w:rPr>
            </w:r>
            <w:r>
              <w:rPr>
                <w:rFonts w:ascii="Arial" w:hAnsi="Arial" w:eastAsia="Microsoft YaHei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1587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color w:val="374B5C"/>
                <w:sz w:val="18"/>
              </w:rPr>
              <w:t>P0</w:t>
            </w:r>
          </w:p>
        </w:tc>
        <w:tc>
          <w:tcPr>
            <w:tcW w:type="dxa" w:w="8504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核心指标与异常诊断能力验证</w:t>
            </w:r>
          </w:p>
        </w:tc>
      </w:tr>
      <w:tr>
        <w:tc>
          <w:tcPr>
            <w:tcW w:type="dxa" w:w="1587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color w:val="374B5C"/>
                <w:sz w:val="18"/>
              </w:rPr>
              <w:t>P1</w:t>
            </w:r>
          </w:p>
        </w:tc>
        <w:tc>
          <w:tcPr>
            <w:tcW w:type="dxa" w:w="8504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数据展示与交互流程优化</w:t>
            </w:r>
          </w:p>
        </w:tc>
      </w:tr>
      <w:tr>
        <w:tc>
          <w:tcPr>
            <w:tcW w:type="dxa" w:w="1587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color w:val="374B5C"/>
                <w:sz w:val="18"/>
              </w:rPr>
              <w:t>P2</w:t>
            </w:r>
          </w:p>
        </w:tc>
        <w:tc>
          <w:tcPr>
            <w:tcW w:type="dxa" w:w="8504"/>
            <w:vAlign w:val="center"/>
            <w:tcMar>
              <w:top w:w="17" w:type="dxa"/>
              <w:start w:w="20" w:type="dxa"/>
              <w:bottom w:w="17" w:type="dxa"/>
              <w:end w:w="20" w:type="dxa"/>
            </w:tcMar>
          </w:tcPr>
          <w:p>
            <w:pPr>
              <w:spacing w:before="0" w:after="0" w:lineRule="auto" w:line="240"/>
            </w:pPr>
            <w:r>
              <w:rPr>
                <w:rFonts w:ascii="Arial" w:hAnsi="Arial" w:eastAsia="Microsoft YaHei"/>
                <w:b w:val="0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异常监控与自动周报迭代</w:t>
            </w:r>
          </w:p>
        </w:tc>
      </w:tr>
    </w:tbl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Deliverables</w:t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本项目最终交付：Executive Summary · Business Project Brief · Business Analysis Report · SQL Scripts · Python Notebook · Business Dashboard (Streamlit) · Anomaly Detection Dashboard · Weekly Business Report Generator</w:t>
      </w:r>
    </w:p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2211"/>
        <w:gridCol w:w="1247"/>
        <w:gridCol w:w="3912"/>
      </w:tblGrid>
      <w:tr>
        <w:tc>
          <w:tcPr>
            <w:tcW w:type="dxa" w:w="2721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before="0" w:after="0" w:lineRule="auto" w:line="228"/>
            </w:pPr>
            <w:r>
              <w:rPr>
                <w:rFonts w:ascii="Arial" w:hAnsi="Arial" w:eastAsia="Microsoft YaHei"/>
                <w:b/>
                <w:sz w:val="17"/>
              </w:rPr>
            </w:r>
            <w:r>
              <w:rPr>
                <w:rFonts w:ascii="Arial" w:hAnsi="Arial" w:eastAsia="Microsoft YaHei"/>
                <w:b/>
                <w:color w:val="374B5C"/>
                <w:sz w:val="17"/>
              </w:rPr>
              <w:t>Product Analytics</w:t>
            </w:r>
          </w:p>
        </w:tc>
        <w:tc>
          <w:tcPr>
            <w:tcW w:type="dxa" w:w="2154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before="0" w:after="0" w:lineRule="auto" w:line="228"/>
            </w:pPr>
            <w:r>
              <w:rPr>
                <w:rFonts w:ascii="Arial" w:hAnsi="Arial" w:eastAsia="Microsoft YaHei"/>
                <w:b/>
                <w:sz w:val="17"/>
              </w:rPr>
            </w:r>
            <w:r>
              <w:rPr>
                <w:rFonts w:ascii="Arial" w:hAnsi="Arial" w:eastAsia="Microsoft YaHei"/>
                <w:b/>
                <w:color w:val="374B5C"/>
                <w:sz w:val="17"/>
              </w:rPr>
              <w:t>Data Analysis</w:t>
            </w:r>
          </w:p>
        </w:tc>
        <w:tc>
          <w:tcPr>
            <w:tcW w:type="dxa" w:w="1587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before="0" w:after="0" w:lineRule="auto" w:line="228"/>
            </w:pPr>
            <w:r>
              <w:rPr>
                <w:rFonts w:ascii="Arial" w:hAnsi="Arial" w:eastAsia="Microsoft YaHei"/>
                <w:b/>
                <w:sz w:val="17"/>
              </w:rPr>
            </w:r>
            <w:r>
              <w:rPr>
                <w:rFonts w:ascii="Arial" w:hAnsi="Arial" w:eastAsia="Microsoft YaHei"/>
                <w:b/>
                <w:color w:val="374B5C"/>
                <w:sz w:val="17"/>
              </w:rPr>
              <w:t>Visualization</w:t>
            </w:r>
          </w:p>
        </w:tc>
        <w:tc>
          <w:tcPr>
            <w:tcW w:type="dxa" w:w="3628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before="0" w:after="0" w:lineRule="auto" w:line="228"/>
            </w:pPr>
            <w:r>
              <w:rPr>
                <w:rFonts w:ascii="Arial" w:hAnsi="Arial" w:eastAsia="Microsoft YaHei"/>
                <w:b/>
                <w:sz w:val="17"/>
              </w:rPr>
            </w:r>
            <w:r>
              <w:rPr>
                <w:rFonts w:ascii="Arial" w:hAnsi="Arial" w:eastAsia="Microsoft YaHei"/>
                <w:b/>
                <w:color w:val="374B5C"/>
                <w:sz w:val="17"/>
              </w:rPr>
              <w:t>AI-assisted Analytics</w:t>
            </w:r>
          </w:p>
        </w:tc>
      </w:tr>
      <w:tr>
        <w:tc>
          <w:tcPr>
            <w:tcW w:type="dxa" w:w="2721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line="228" w:lineRule="auto" w:before="0" w:after="0"/>
            </w:pPr>
            <w:r>
              <w:rPr>
                <w:rFonts w:ascii="Arial" w:hAnsi="Arial" w:eastAsia="Microsoft YaHei"/>
                <w:b w:val="0"/>
                <w:sz w:val="17"/>
              </w:rPr>
              <w:t>Product Analysis · Requirement Analysis</w:t>
              <w:br/>
              <w:t>User Insight · Data-driven Decision</w:t>
            </w:r>
          </w:p>
        </w:tc>
        <w:tc>
          <w:tcPr>
            <w:tcW w:type="dxa" w:w="2154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line="228" w:lineRule="auto" w:before="0" w:after="0"/>
            </w:pPr>
            <w:r>
              <w:rPr>
                <w:rFonts w:ascii="Arial" w:hAnsi="Arial" w:eastAsia="Microsoft YaHei"/>
                <w:b w:val="0"/>
                <w:sz w:val="17"/>
              </w:rPr>
              <w:t>SQL · Python</w:t>
              <w:br/>
              <w:t>(Pandas, NumPy)</w:t>
            </w:r>
          </w:p>
        </w:tc>
        <w:tc>
          <w:tcPr>
            <w:tcW w:type="dxa" w:w="1587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line="228" w:lineRule="auto" w:before="0" w:after="0"/>
            </w:pPr>
            <w:r>
              <w:rPr>
                <w:rFonts w:ascii="Arial" w:hAnsi="Arial" w:eastAsia="Microsoft YaHei"/>
                <w:b w:val="0"/>
                <w:sz w:val="17"/>
              </w:rPr>
              <w:t>Streamlit</w:t>
              <w:br/>
              <w:t>Dashboard</w:t>
            </w:r>
          </w:p>
        </w:tc>
        <w:tc>
          <w:tcPr>
            <w:tcW w:type="dxa" w:w="3628"/>
            <w:tcMar>
              <w:top w:w="15" w:type="dxa"/>
              <w:start w:w="14" w:type="dxa"/>
              <w:bottom w:w="15" w:type="dxa"/>
              <w:end w:w="14" w:type="dxa"/>
            </w:tcMar>
            <w:vAlign w:val="center"/>
          </w:tcPr>
          <w:p>
            <w:pPr>
              <w:spacing w:line="228" w:lineRule="auto" w:before="0" w:after="0"/>
            </w:pPr>
            <w:r>
              <w:rPr>
                <w:rFonts w:ascii="Arial" w:hAnsi="Arial" w:eastAsia="Microsoft YaHei"/>
                <w:b w:val="0"/>
                <w:sz w:val="17"/>
              </w:rPr>
              <w:t>ChatGPT · Claude · Gemini</w:t>
              <w:br/>
              <w:t>Codex · OpenCode</w:t>
            </w:r>
          </w:p>
        </w:tc>
      </w:tr>
    </w:tbl>
    <w:p>
      <w:pPr>
        <w:keepNext/>
        <w:widowControl/>
        <w:spacing w:before="36" w:after="16" w:lineRule="auto" w:line="240"/>
        <w:ind w:left="0" w:firstLine="0"/>
        <w:pBdr>
          <w:bottom w:val="single" w:sz="8" w:space="2" w:color="B7B7B7"/>
        </w:pBdr>
      </w:pPr>
      <w:r>
        <w:rPr>
          <w:rFonts w:ascii="Arial" w:hAnsi="Arial" w:eastAsia="Microsoft YaHei"/>
          <w:b/>
          <w:i w:val="0"/>
          <w:color w:val="374B5C"/>
          <w:sz w:val="21"/>
        </w:rPr>
        <w:t>Project Value</w:t>
      </w:r>
    </w:p>
    <w:p>
      <w:pPr>
        <w:keepNext w:val="0"/>
        <w:widowControl/>
        <w:spacing w:before="0" w:after="14" w:lineRule="auto" w:line="250"/>
        <w:ind w:left="0" w:firstLine="0"/>
      </w:pPr>
      <w:r>
        <w:rPr>
          <w:rFonts w:ascii="Arial" w:hAnsi="Arial" w:eastAsia="Microsoft YaHei"/>
          <w:b w:val="0"/>
          <w:i w:val="0"/>
          <w:color w:val="000000"/>
          <w:sz w:val="18"/>
        </w:rPr>
        <w:t>本项目围绕经营分析场景完成需求拆解、指标设计、数据处理、Dashboard 交互与自动化分析能力设计，帮助业务快速发现经营异常、定位问题来源，并通过可视化和自动化能力支持持续经营决策。</w:t>
      </w:r>
    </w:p>
    <w:p>
      <w:pPr>
        <w:keepNext w:val="0"/>
        <w:widowControl/>
        <w:spacing w:before="0" w:after="0" w:lineRule="auto" w:line="240"/>
        <w:ind w:left="0" w:firstLine="0"/>
      </w:pPr>
      <w:pPr/>
      <w:r>
        <w:rPr>
          <w:rFonts w:ascii="Arial" w:hAnsi="Arial"/>
          <w:b w:val="0"/>
          <w:i w:val="0"/>
          <w:sz w:val="17"/>
        </w:rPr>
        <w:t xml:space="preserve">Demo: </w:t>
      </w:r>
      <w:hyperlink r:id="rId9">
        <w:r>
          <w:rPr>
            <w:color w:val="0563C1"/>
            <w:u w:val="single"/>
            <w:sz w:val="17"/>
            <w:szCs w:val="17"/>
          </w:rPr>
          <w:t>https://huaxu0907-spec-business-analytics-portfolio-app-9hxbax.streamlit.app</w:t>
        </w:r>
      </w:hyperlink>
    </w:p>
    <w:p>
      <w:pPr>
        <w:keepNext w:val="0"/>
        <w:widowControl/>
        <w:spacing w:before="0" w:after="0" w:lineRule="auto" w:line="240"/>
        <w:ind w:left="0" w:firstLine="0"/>
      </w:pPr>
      <w:pPr/>
      <w:r>
        <w:rPr>
          <w:rFonts w:ascii="Arial" w:hAnsi="Arial"/>
          <w:b w:val="0"/>
          <w:i w:val="0"/>
          <w:sz w:val="17"/>
        </w:rPr>
        <w:t xml:space="preserve">GitHub: </w:t>
      </w:r>
      <w:hyperlink r:id="rId10">
        <w:r>
          <w:rPr>
            <w:color w:val="0563C1"/>
            <w:u w:val="single"/>
            <w:sz w:val="17"/>
            <w:szCs w:val="17"/>
          </w:rPr>
          <w:t>https://github.com/huaxu0907-spec/business-analytics-portfolio</w:t>
        </w:r>
      </w:hyperlink>
    </w:p>
    <w:p/>
    <w:p/>
    <w:sectPr w:rsidR="00FC693F" w:rsidRPr="0006063C" w:rsidSect="00034616">
      <w:pgSz w:w="11906" w:h="16838"/>
      <w:pgMar w:top="539" w:right="765" w:bottom="510" w:left="765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axu0907-spec-business-analytics-portfolio-app-9hxbax.streamlit.app" TargetMode="External"/><Relationship Id="rId10" Type="http://schemas.openxmlformats.org/officeDocument/2006/relationships/hyperlink" Target="https://github.com/huaxu0907-spec/business-analytics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