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设计模式之禅</w:t>
      </w:r>
    </w:p>
    <w:p>
      <w:pPr>
        <w:pStyle w:val="2"/>
        <w:numPr>
          <w:ilvl w:val="0"/>
          <w:numId w:val="1"/>
        </w:numPr>
      </w:pPr>
      <w:r>
        <w:t>装饰者</w:t>
      </w:r>
      <w:r>
        <w:t>模式</w:t>
      </w:r>
    </w:p>
    <w:p>
      <w:pPr>
        <w:numPr>
          <w:numId w:val="0"/>
        </w:numPr>
      </w:pPr>
      <w:r>
        <w:t>动态地给一个对象添加一些额外的职责</w:t>
      </w:r>
    </w:p>
    <w:p>
      <w:pPr>
        <w:numPr>
          <w:numId w:val="0"/>
        </w:numPr>
      </w:pPr>
    </w:p>
    <w:p>
      <w:r>
        <w:drawing>
          <wp:inline distT="0" distB="0" distL="114300" distR="114300">
            <wp:extent cx="5267325" cy="1203960"/>
            <wp:effectExtent l="0" t="0" r="15875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4575810"/>
            <wp:effectExtent l="0" t="0" r="13335" b="215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034540"/>
            <wp:effectExtent l="0" t="0" r="10160" b="228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85920"/>
            <wp:effectExtent l="0" t="0" r="1460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040" cy="2034540"/>
            <wp:effectExtent l="0" t="0" r="10160" b="228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3515" cy="2740025"/>
            <wp:effectExtent l="0" t="0" r="19685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302385"/>
            <wp:effectExtent l="0" t="0" r="12700" b="184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r>
        <w:drawing>
          <wp:inline distT="0" distB="0" distL="114300" distR="114300">
            <wp:extent cx="5265420" cy="2230120"/>
            <wp:effectExtent l="0" t="0" r="17780" b="508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t>门面模式</w:t>
      </w:r>
    </w:p>
    <w:p>
      <w:r>
        <w:drawing>
          <wp:inline distT="0" distB="0" distL="114300" distR="114300">
            <wp:extent cx="5271135" cy="1682750"/>
            <wp:effectExtent l="0" t="0" r="1206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891915"/>
            <wp:effectExtent l="0" t="0" r="14605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优点：</w:t>
      </w:r>
    </w:p>
    <w:p>
      <w:pPr>
        <w:numPr>
          <w:ilvl w:val="0"/>
          <w:numId w:val="3"/>
        </w:numPr>
      </w:pPr>
      <w:r>
        <w:t>减少系统的相互依赖</w:t>
      </w:r>
    </w:p>
    <w:p>
      <w:pPr>
        <w:numPr>
          <w:ilvl w:val="0"/>
          <w:numId w:val="3"/>
        </w:numPr>
      </w:pPr>
      <w:r>
        <w:t>提高了灵活性</w:t>
      </w:r>
    </w:p>
    <w:p>
      <w:pPr>
        <w:numPr>
          <w:ilvl w:val="0"/>
          <w:numId w:val="3"/>
        </w:numPr>
      </w:pPr>
      <w:r>
        <w:t>提高安全性</w:t>
      </w:r>
    </w:p>
    <w:p/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缺点：不符合开闭原则，对修改关闭，对扩展开放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44170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案例：tomcat的Request，Response就使用了门面模式，netty的ByteBuf对ByteBuffer等的封装，也是门面模式。其实传统的mvc架构中的。controller，service，dao，这三层也体现了门面模式，controller是对外暴露的服务，service组合dao层处理业务逻辑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C3E4D"/>
    <w:multiLevelType w:val="singleLevel"/>
    <w:tmpl w:val="5DFC3E4D"/>
    <w:lvl w:ilvl="0" w:tentative="0">
      <w:start w:val="23"/>
      <w:numFmt w:val="decimal"/>
      <w:suff w:val="space"/>
      <w:lvlText w:val="第%1章"/>
      <w:lvlJc w:val="left"/>
    </w:lvl>
  </w:abstractNum>
  <w:abstractNum w:abstractNumId="1">
    <w:nsid w:val="5DFC3F14"/>
    <w:multiLevelType w:val="singleLevel"/>
    <w:tmpl w:val="5DFC3F14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04B530"/>
    <w:multiLevelType w:val="singleLevel"/>
    <w:tmpl w:val="5E04B530"/>
    <w:lvl w:ilvl="0" w:tentative="0">
      <w:start w:val="17"/>
      <w:numFmt w:val="decimal"/>
      <w:suff w:val="space"/>
      <w:lvlText w:val="第%1章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A70453"/>
    <w:rsid w:val="3B47C051"/>
    <w:rsid w:val="67FF3F93"/>
    <w:rsid w:val="693FEA58"/>
    <w:rsid w:val="6D9F98B2"/>
    <w:rsid w:val="79FE5975"/>
    <w:rsid w:val="7FAF243E"/>
    <w:rsid w:val="7FEAE1F2"/>
    <w:rsid w:val="ABE2D1B0"/>
    <w:rsid w:val="CBF39067"/>
    <w:rsid w:val="CBFF036B"/>
    <w:rsid w:val="D67CED70"/>
    <w:rsid w:val="ED5E7A57"/>
    <w:rsid w:val="EFB790A3"/>
    <w:rsid w:val="F9BDED6E"/>
    <w:rsid w:val="F9FB3C8F"/>
    <w:rsid w:val="FFFD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2019-12-20T18:11:00Z</dcterms:created>
  <dc:creator>Data</dc:creator>
  <cp:lastModifiedBy>amao</cp:lastModifiedBy>
  <dcterms:modified xsi:type="dcterms:W3CDTF">2019-12-26T21:33:05Z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