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Boltzmann Brain Planning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[Structuralism is] “the belief that phenomena of human life are not intelligible except through their interrelation. These relations constitute a structure and behind local variations in the surface phenomena there are constant laws of </w:t>
      </w:r>
      <w:r w:rsidRPr="00000000" w:rsidR="00000000" w:rsidDel="00000000">
        <w:rPr>
          <w:rtl w:val="0"/>
        </w:rPr>
        <w:t xml:space="preserve">abstract culture</w:t>
      </w:r>
      <w:r w:rsidRPr="00000000" w:rsidR="00000000" w:rsidDel="00000000">
        <w:rPr>
          <w:rtl w:val="0"/>
        </w:rPr>
        <w:t xml:space="preserve">.”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Accessing Freebase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Getting Freebase into an easily accessible 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Any learners / intelligence built on Freebase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Access in a graph form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Identify predicates (classes)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Store multiple versions (remove training sets)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 back up versioned downloads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 Long term storage overhead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 “Hello Freebase” access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iPyNB / SciTalk / LunchTalk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Evaluation Metrics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an automated system for testing RDF extractions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Turk work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Define evaluation (# correct RDFs / # incorrect RDFs) under LCWA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Ensure statistically rigid sampling (train/test split %, stratified sampling, …)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Storage and versioning (both algo and freebase version) of metrics, extracted named entities per page, text features per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DOM extraction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using relative DOM paths to extract RDF triples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full blown text extraction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Build NER on docs via hbase table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Store NER-extracted terms in ES field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Licensing terms on Stanford NER &amp; POS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 dom extractors (lxml / webstruct / custom) for speed and ease implementation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Build infra to run extractor via hbase table (X_latest_Y)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Train logistic regression (via L-BFGS) w/ Gauss regularization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 accuracy + tune ML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Entity-linked field in 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Discuss Entity Bidding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evaluate biz side &amp; tech side of whether entity extarction good enough for auction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building an auction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Discuss model stability &amp; how it relates to marketplace stability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Debate implications relating to LCWA for auctions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 are there enough entities to form a dynamic marketplace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Implications with regard to SOX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Discuss implications of record linkage</w:t>
      </w:r>
    </w:p>
    <w:p w:rsidP="00000000" w:rsidRPr="00000000" w:rsidR="00000000" w:rsidDel="00000000" w:rsidRDefault="00000000">
      <w:pPr>
        <w:numPr>
          <w:ilvl w:val="1"/>
          <w:numId w:val="1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multiple linking</w:t>
      </w:r>
    </w:p>
    <w:p w:rsidP="00000000" w:rsidRPr="00000000" w:rsidR="00000000" w:rsidDel="00000000" w:rsidRDefault="00000000">
      <w:pPr>
        <w:numPr>
          <w:ilvl w:val="1"/>
          <w:numId w:val="1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 confidence scores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Initial search boost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a new personality to boost on extracted entities and relations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perfect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Discuss how to improve search relevancy using NER+DOM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Offline DOM classifier model-building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A system for automatically re-training classifiers based on extracted facts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a webserver. classifying queries. productionalized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Decide which classifiers are worth pursuing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Geo / Maturity / Date / Price / Page Topic labeling (mturk)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Build ML models to learn above classifiers using extracted DOM features, entities and relations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science debrief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evaluations for classification accuracy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Productionalize classifier-building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Storage &amp; automation around classifier-building.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webserver, online query classification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model versioning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algo versioning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model build a-la spark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model deployment (ZK)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matrix transformation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Online DOM classifier 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ability to use classifiers online for incoming queries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model building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Build search personality stuffs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webservice for classifier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circuit breaker on classifier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evaluate query performance with classifiers: AB, mturk, SRM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I can haz more text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Natural language text extractor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fusion learning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 technologies for lexical and syntactic (MINIPAR) extractors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previous infra to robustly extract features for each page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Train log reg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 accuracy and tune ML (independently from other classifiers)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science debrief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Scaling &amp; Regularized Features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properly scaling features so fusion learners don’t freak 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actual fusion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Learn wtf is Platt scaling (...logistic regression)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said scaling per feature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Figure out how to represent feature scale parameters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Figure out if we want to scale features (?Rand forest)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science debrief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Fusion Learners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A voting “boosting” ensemble for determining bias and selection in feature extractors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Not a bagging ensemble, nor a cascade ensemble.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Separate classifier per predicate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Adaboost w/decision stumps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sklearn)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Scaling &amp; regularization issues?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Storage and annotating which learners produced which features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 RDF performance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search personality?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Retrain classifiers?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science debrief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Fusion Learner Online usage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 Test the ensemble vs not using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A/B test / mturk / srm and all that jazz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science debrief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HTML Tables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A system for extracting RDFs &amp; K=V pairs from web tables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able to extract all information from all tables ever conceived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web table extractor and storage (what’s a table?)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ML (so prior, very Bayes (maybe association rules etc etc.)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 accuracy and tune learners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science debrief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Schema.org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using human labels to boost text extractors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Dense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Define manual mappings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Conjure up ontological mapping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Feature description from JSON-LD schema.org -&gt; RDF triples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Consider automated mappings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Reconsider and stick with manual mappings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Extract *scores* along w Schema.org markup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 accuracy and tune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Refusion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retuning the fusion learner w/4 new features (2 new extractors)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the full Boltzmann Brain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Hopefully *easy* if T7 is done well.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Retuning fusion learner with more features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Eval performance on RDF extraction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search personality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classifiers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Path Ranking Algorithm (PRA)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A random walk over Freebase to build prior knowledge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complete. ever.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Storage and computability of random walks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Computation of pr(edge | walk) 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gibbs sampling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Storage of associated rules and probabilities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Refusion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Fusion of PRA with fused text leaners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The full BB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 above refusions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Neural Networks (Or faking low rank tensor decomposition)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is: another prior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it isn’t: fast. or efficient. or perfect.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Read all the papers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Experiment with different tensor decomp methods. Recommended is multilayer perceptron ‘cause it’s speedy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 SDA for sparse coding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one or a fusion that works well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Nirvana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T. Future work? </w:t>
      </w:r>
      <w:r w:rsidRPr="00000000" w:rsidR="00000000" w:rsidDel="00000000">
        <w:rPr>
          <w:rtl w:val="0"/>
        </w:rPr>
        <w:t xml:space="preserve">see paper; LCWA, mutual exclusion of facts (soft correlation), layers of abstraction, correlated source bias, temporal nature of facts, adding new entities / relations...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cikit-learn.org/stable/auto_examples/ensemble/plot_adaboost_twoclass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Boltzmann Brain.docx</dc:title>
</cp:coreProperties>
</file>