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bookmarkStart w:id="0" w:name="_GoBack"/>
      <w:r>
        <w:rPr>
          <w:rFonts w:hint="eastAsia"/>
          <w:b/>
          <w:bCs/>
          <w:sz w:val="36"/>
          <w:szCs w:val="36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983615</wp:posOffset>
            </wp:positionH>
            <wp:positionV relativeFrom="paragraph">
              <wp:posOffset>29845</wp:posOffset>
            </wp:positionV>
            <wp:extent cx="4182110" cy="1525270"/>
            <wp:effectExtent l="0" t="0" r="0" b="0"/>
            <wp:wrapTopAndBottom/>
            <wp:docPr id="30" name="图片 30" descr="MANY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MANYKI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ind w:firstLine="723" w:firstLineChars="200"/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PHOENIX使用教程</w:t>
      </w:r>
    </w:p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ind w:left="33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v1.0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许多米科技有限公司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目录</w:t>
      </w:r>
    </w:p>
    <w:p>
      <w:pPr>
        <w:ind w:left="2940"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1.导言....... ....... ....... ....... ....... ....... ....... ....... ....... ....... ....... ....... ....... ....... ....... ....... ....... ....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1.1说明.</w:t>
      </w:r>
      <w:r>
        <w:rPr>
          <w:rFonts w:hint="eastAsia"/>
          <w:b/>
          <w:bCs/>
          <w:lang w:val="en-US" w:eastAsia="zh-CN"/>
        </w:rPr>
        <w:t>..... ....... ....... ....... ....... ....... ....... ....... ....... ....... ....... ....... ....... ....... ....... ....... ..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1.2范围.</w:t>
      </w:r>
      <w:r>
        <w:rPr>
          <w:rFonts w:hint="eastAsia"/>
          <w:b/>
          <w:bCs/>
          <w:lang w:val="en-US" w:eastAsia="zh-CN"/>
        </w:rPr>
        <w:t>..... ....... ....... ....... ....... ....... ....... ....... ....... ....... ....... ....... ....... ....... ....... ....... ..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1.3缩写定义....... ....... ....... ....... ....... ....... ....... ....... ....... ....... ....... ....... ....... ....... ....... ........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1.4术语定义....... ....... ....... ....... ....... ....... ....... ....... ....... ....... ....... ....... ....... ....... ....... ........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1.5引用标准....... ....... ....... ....... ....... ....... ....... ....... ....... ....... ....... ....... ....... ....... ....... .......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1.6参考资料....... ....... ....... ....... ....... ....... ....... ....... ....... ....... ....... ....... ....... ....... ....... .......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1.7版本更新信息....... ....... ....... ....... ....... ....... ....... ....... ....... ....... ....... ....... ....... ....... .......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2.概述....... ....... ....... ....... ....... ....... ....... ....... ....... ....... ....... ....... ....... ....... ....... ....... ....... ....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3.运行环境...... ....... ....... ....... ....... ....... ....... ....... ....... ....... ....... ....... ....... ....... ....... ....... ....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4.操作指南....... ....... ....... ....... ....... ....... ....... ....... ....... ....... ....... ....... ....... ....... ....... ....... ....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1.1基本操作</w:t>
      </w:r>
      <w:r>
        <w:rPr>
          <w:rFonts w:hint="eastAsia"/>
          <w:b/>
          <w:bCs/>
          <w:lang w:val="en-US" w:eastAsia="zh-CN"/>
        </w:rPr>
        <w:t>....... ....... ....... ....... ....... ....... ....... ....... ....... ....... ....... ....... ....... ....... ....... .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1.2控制循迹机器人 </w:t>
      </w:r>
      <w:r>
        <w:rPr>
          <w:rFonts w:hint="eastAsia"/>
          <w:b/>
          <w:bCs/>
          <w:lang w:val="en-US" w:eastAsia="zh-CN"/>
        </w:rPr>
        <w:t>....... ....... ....... ....... ....... ....... ....... ....... ....... ....... ....... ....... ....... .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numPr>
          <w:ilvl w:val="0"/>
          <w:numId w:val="1"/>
        </w:numPr>
        <w:ind w:firstLine="42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导言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1.1目的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该文档的目的是让用户还能了解并熟练使用PHOENIX软件的软件使用文档，其主要内容包括：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运行环境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安装与配置</w:t>
      </w:r>
    </w:p>
    <w:p>
      <w:pPr>
        <w:numPr>
          <w:ilvl w:val="0"/>
          <w:numId w:val="2"/>
        </w:numPr>
        <w:ind w:left="1260" w:leftChars="0" w:hanging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操作说明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1.2范围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文档定义了软件的使用流程，以及配合硬件的操作流程等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1.3缩写说明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暂无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1.4术语定义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暂无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1.5引用标准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无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1.6参考资料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无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1.7版本更新信息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修改版本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修改日期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版本号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修改后版本</w:t>
            </w:r>
          </w:p>
        </w:tc>
        <w:tc>
          <w:tcPr>
            <w:tcW w:w="170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修改内容概述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1.0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706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初始内容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br w:type="page"/>
      </w:r>
    </w:p>
    <w:p>
      <w:pPr>
        <w:numPr>
          <w:ilvl w:val="0"/>
          <w:numId w:val="1"/>
        </w:numPr>
        <w:ind w:firstLine="42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概述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PHIENIX是一款控制编程的软件，这一款软件主要是用c++编写的，运用我们再其中自主研发编写的PHIENIX引擎来完成的，该软件不仅可以用来调试机器人，也可以运用于网络图形编程，使编程变得更加简易化。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在第三中我们回介绍系统运行环境，第四章介绍系统的安装配置，第五章介绍操作系统说明。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br w:type="page"/>
      </w:r>
    </w:p>
    <w:p>
      <w:pPr>
        <w:numPr>
          <w:ilvl w:val="0"/>
          <w:numId w:val="1"/>
        </w:numPr>
        <w:ind w:firstLine="42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运行环境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1）服务器端的环境要求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软件环境：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操作系统：WIN7,WIN8，WIN10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浏览器：Microsoft IE6.0或以上版本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2）客户端的环境要求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硬件环境：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CPU:P3以上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内存：256M以上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分辨率：推荐1024*768像素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br w:type="page"/>
      </w:r>
    </w:p>
    <w:p>
      <w:pPr>
        <w:numPr>
          <w:ilvl w:val="0"/>
          <w:numId w:val="1"/>
        </w:numPr>
        <w:ind w:firstLine="42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操作指南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1.1基本操作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我们会通过网站中的链接地址中收到一个安装包，我们可以把它放置在D盘目录下，解压这个文件加我们就可以获得一个文件夹，如图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01440" cy="401002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确认配置后打开文件夹后点击其中的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LauncherOpenGL.exe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运行文件，如图：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11600" cy="294259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我们会获得一个PHOENIX产品的主界面。如下图：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007870" cy="309562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随后我们可以打开浏览器，输入http://www.manykit.com/code中进入许多米代码学院，如图：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616200"/>
            <wp:effectExtent l="0" t="0" r="1397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lang w:val="en-US" w:eastAsia="zh-CN"/>
        </w:rPr>
        <w:t>点击Snap界面进入图形编程界面，如图，在这里依旧</w:t>
      </w:r>
      <w:r>
        <w:rPr>
          <w:rFonts w:hint="eastAsia"/>
          <w:color w:val="FF0000"/>
          <w:u w:val="single"/>
          <w:lang w:val="en-US" w:eastAsia="zh-CN"/>
        </w:rPr>
        <w:t>保持PHOENIX软件的运行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261235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该页面由于默认是英文，我们可以把其设置为中文，方法如下，在菜单栏中有一个像齿轮的标志，如图：</w:t>
      </w:r>
      <w:r>
        <w:drawing>
          <wp:inline distT="0" distB="0" distL="114300" distR="114300">
            <wp:extent cx="419100" cy="247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我们对其进行点击后就会有一个下拉框，其中有一个选项是“Language...”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这个是设置语言的选项，我们点击它，就会有各种语言的使用，在倒数第二个我们就可以选择为简体中文版本。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在MANYKIT的LOGO下面我们会有许多的图形板块的分类如图：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666875" cy="1047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在其中我们可以点击PXFrame这个选项框，来进行控制机器人的基本操作。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1.2控制循迹机器人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首先，我们要准备一下我们这个流程中所需要的外部材料：</w:t>
      </w:r>
    </w:p>
    <w:p>
      <w:pPr>
        <w:numPr>
          <w:ilvl w:val="0"/>
          <w:numId w:val="3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一个循迹机器人</w:t>
      </w:r>
    </w:p>
    <w:p>
      <w:pPr>
        <w:numPr>
          <w:ilvl w:val="0"/>
          <w:numId w:val="3"/>
        </w:numPr>
        <w:tabs>
          <w:tab w:val="clear" w:pos="312"/>
        </w:tabs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一根连接循迹和电脑主机的接口线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59025" cy="2853055"/>
            <wp:effectExtent l="0" t="0" r="3175" b="4445"/>
            <wp:docPr id="8" name="图片 8" descr="循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循迹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254250" cy="2761615"/>
            <wp:effectExtent l="0" t="0" r="0" b="0"/>
            <wp:docPr id="9" name="图片 9" descr="线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线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再进行1.1中的页面后，我们需要把接口线于循迹机器人接入电脑主机，如图：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55520" cy="1593215"/>
            <wp:effectExtent l="0" t="0" r="0" b="0"/>
            <wp:docPr id="10" name="图片 10" descr="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in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进入PXFrame中我们可以看到有着一些图形编程块，如图：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64970" cy="4133215"/>
            <wp:effectExtent l="0" t="0" r="11430" b="63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在控制前我们先要选择“连接到PXFrame Arduino板”，这个选项，在这时的</w:t>
      </w:r>
      <w:r>
        <w:rPr>
          <w:rFonts w:hint="eastAsia"/>
          <w:color w:val="FF0000"/>
          <w:u w:val="single"/>
          <w:lang w:val="en-US" w:eastAsia="zh-CN"/>
        </w:rPr>
        <w:t>保持PHOENIX软件的运行。</w:t>
      </w:r>
      <w:r>
        <w:rPr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，选择已连接的端口，这里默认的端口为COM5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00100" cy="476250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连接之后我们会在脚本里输入指令，首先我们需要选择“</w:t>
      </w:r>
      <w:r>
        <w:drawing>
          <wp:inline distT="0" distB="0" distL="114300" distR="114300">
            <wp:extent cx="866775" cy="238125"/>
            <wp:effectExtent l="0" t="0" r="952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”指令里的“</w:t>
      </w:r>
      <w:r>
        <w:drawing>
          <wp:inline distT="0" distB="0" distL="114300" distR="114300">
            <wp:extent cx="1038225" cy="381000"/>
            <wp:effectExtent l="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”，添加到脚本的面板中，如图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86100" cy="2322830"/>
            <wp:effectExtent l="0" t="0" r="0" b="127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在设置运动前，我们需要给电机驱动板设置一个初始值，以方便循迹机器人的初始化操作，在“</w:t>
      </w:r>
      <w:r>
        <w:drawing>
          <wp:inline distT="0" distB="0" distL="114300" distR="114300">
            <wp:extent cx="809625" cy="200025"/>
            <wp:effectExtent l="0" t="0" r="9525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”中添加“</w:t>
      </w:r>
      <w:r>
        <w:drawing>
          <wp:inline distT="0" distB="0" distL="114300" distR="114300">
            <wp:extent cx="1219200" cy="276225"/>
            <wp:effectExtent l="0" t="0" r="0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”，将其拖拽到“</w:t>
      </w:r>
      <w:r>
        <w:drawing>
          <wp:inline distT="0" distB="0" distL="114300" distR="114300">
            <wp:extent cx="1038225" cy="333375"/>
            <wp:effectExtent l="0" t="0" r="9525" b="952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”的下方，在脚本中所示：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4190" cy="1953260"/>
            <wp:effectExtent l="0" t="0" r="3810" b="889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随后我们要设置它的运动输出点，在“</w:t>
      </w:r>
      <w:r>
        <w:drawing>
          <wp:inline distT="0" distB="0" distL="114300" distR="114300">
            <wp:extent cx="809625" cy="200025"/>
            <wp:effectExtent l="0" t="0" r="9525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”中添加“</w:t>
      </w:r>
      <w:r>
        <w:drawing>
          <wp:inline distT="0" distB="0" distL="114300" distR="114300">
            <wp:extent cx="1485900" cy="323850"/>
            <wp:effectExtent l="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”，将其拖拽到“</w:t>
      </w:r>
      <w:r>
        <w:drawing>
          <wp:inline distT="0" distB="0" distL="114300" distR="114300">
            <wp:extent cx="1219200" cy="276225"/>
            <wp:effectExtent l="0" t="0" r="0" b="952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”下方，如图：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90675" cy="819150"/>
            <wp:effectExtent l="0" t="0" r="952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下一步我们要设置他的运动方向，在“</w:t>
      </w:r>
      <w:r>
        <w:drawing>
          <wp:inline distT="0" distB="0" distL="114300" distR="114300">
            <wp:extent cx="809625" cy="200025"/>
            <wp:effectExtent l="0" t="0" r="9525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”中添加“</w:t>
      </w:r>
      <w:r>
        <w:drawing>
          <wp:inline distT="0" distB="0" distL="114300" distR="114300">
            <wp:extent cx="1866900" cy="219075"/>
            <wp:effectExtent l="0" t="0" r="0" b="952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”，将其拖拽到“</w:t>
      </w:r>
      <w:r>
        <w:drawing>
          <wp:inline distT="0" distB="0" distL="114300" distR="114300">
            <wp:extent cx="1485900" cy="323850"/>
            <wp:effectExtent l="0" t="0" r="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”下方，如图：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00250" cy="1038225"/>
            <wp:effectExtent l="0" t="0" r="0" b="952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在这里它是默认向前运动，我们可以在</w:t>
      </w:r>
      <w:r>
        <w:drawing>
          <wp:inline distT="0" distB="0" distL="114300" distR="114300">
            <wp:extent cx="1866900" cy="219075"/>
            <wp:effectExtent l="0" t="0" r="0" b="9525"/>
            <wp:docPr id="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组合框前设置它的方向：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38200" cy="1057275"/>
            <wp:effectExtent l="0" t="0" r="0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在后面我们可以设置它的运动速度快慢，范围是0~255之间。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在这些后在左上角有三个选项“</w:t>
      </w:r>
      <w:r>
        <w:drawing>
          <wp:inline distT="0" distB="0" distL="114300" distR="114300">
            <wp:extent cx="1419225" cy="304800"/>
            <wp:effectExtent l="0" t="0" r="9525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”，我们点击</w:t>
      </w:r>
      <w:r>
        <w:drawing>
          <wp:inline distT="0" distB="0" distL="114300" distR="114300">
            <wp:extent cx="466725" cy="266700"/>
            <wp:effectExtent l="0" t="0" r="952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就可以看到小车的运行了，这就是小车的基本运行。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C/QMk7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62AD88"/>
    <w:multiLevelType w:val="singleLevel"/>
    <w:tmpl w:val="5A62AD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62AE63"/>
    <w:multiLevelType w:val="singleLevel"/>
    <w:tmpl w:val="5A62AE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62BFFB"/>
    <w:multiLevelType w:val="singleLevel"/>
    <w:tmpl w:val="5A62BF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19112F"/>
    <w:rsid w:val="23DA1802"/>
    <w:rsid w:val="2EE6103F"/>
    <w:rsid w:val="423F477F"/>
    <w:rsid w:val="5CEC4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从善如流…</cp:lastModifiedBy>
  <dcterms:modified xsi:type="dcterms:W3CDTF">2018-01-20T07:33:46Z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